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5717"/>
      </w:tblGrid>
      <w:tr w:rsidR="00F909FD" w:rsidRPr="00F909FD" w:rsidTr="00A774DC">
        <w:trPr>
          <w:jc w:val="center"/>
        </w:trPr>
        <w:tc>
          <w:tcPr>
            <w:tcW w:w="9759" w:type="dxa"/>
            <w:gridSpan w:val="2"/>
            <w:tcBorders>
              <w:bottom w:val="single" w:sz="4" w:space="0" w:color="auto"/>
              <w:right w:val="single" w:sz="4" w:space="0" w:color="auto"/>
            </w:tcBorders>
            <w:shd w:val="clear" w:color="auto" w:fill="E0E0E0"/>
          </w:tcPr>
          <w:p w:rsidR="00F909FD" w:rsidRPr="00F909FD" w:rsidRDefault="00F909FD" w:rsidP="00F909FD">
            <w:pPr>
              <w:rPr>
                <w:rFonts w:ascii="Arial" w:hAnsi="Arial" w:cs="Arial"/>
                <w:b/>
                <w:sz w:val="22"/>
                <w:szCs w:val="22"/>
              </w:rPr>
            </w:pPr>
            <w:bookmarkStart w:id="0" w:name="_GoBack"/>
            <w:bookmarkEnd w:id="0"/>
          </w:p>
          <w:p w:rsidR="00F909FD" w:rsidRPr="00F909FD" w:rsidRDefault="00F909FD" w:rsidP="00F909FD">
            <w:pPr>
              <w:jc w:val="center"/>
              <w:rPr>
                <w:rFonts w:ascii="Arial" w:hAnsi="Arial" w:cs="Arial"/>
                <w:b/>
                <w:sz w:val="22"/>
                <w:szCs w:val="22"/>
              </w:rPr>
            </w:pPr>
            <w:r w:rsidRPr="00F909FD">
              <w:rPr>
                <w:rFonts w:ascii="Arial" w:hAnsi="Arial" w:cs="Arial"/>
                <w:b/>
                <w:sz w:val="22"/>
                <w:szCs w:val="22"/>
              </w:rPr>
              <w:t>MENTAL HEALTH LAW COMMITTEE</w:t>
            </w:r>
          </w:p>
          <w:p w:rsidR="00F909FD" w:rsidRPr="00F909FD" w:rsidRDefault="00F909FD" w:rsidP="00F909FD">
            <w:pPr>
              <w:rPr>
                <w:rFonts w:ascii="Arial" w:hAnsi="Arial" w:cs="Arial"/>
                <w:b/>
                <w:sz w:val="22"/>
                <w:szCs w:val="22"/>
              </w:rPr>
            </w:pPr>
          </w:p>
        </w:tc>
      </w:tr>
      <w:tr w:rsidR="00F909FD" w:rsidRPr="00F909FD" w:rsidTr="00A774DC">
        <w:trPr>
          <w:jc w:val="center"/>
        </w:trPr>
        <w:tc>
          <w:tcPr>
            <w:tcW w:w="4042" w:type="dxa"/>
            <w:tcBorders>
              <w:top w:val="single" w:sz="4" w:space="0" w:color="auto"/>
              <w:left w:val="nil"/>
              <w:bottom w:val="single" w:sz="4" w:space="0" w:color="auto"/>
              <w:right w:val="nil"/>
            </w:tcBorders>
          </w:tcPr>
          <w:p w:rsidR="00F909FD" w:rsidRPr="00F909FD" w:rsidRDefault="00F909FD" w:rsidP="00F909FD">
            <w:pPr>
              <w:rPr>
                <w:rFonts w:ascii="Arial" w:hAnsi="Arial" w:cs="Arial"/>
                <w:sz w:val="22"/>
                <w:szCs w:val="22"/>
              </w:rPr>
            </w:pPr>
          </w:p>
        </w:tc>
        <w:tc>
          <w:tcPr>
            <w:tcW w:w="5717" w:type="dxa"/>
            <w:tcBorders>
              <w:top w:val="single" w:sz="4" w:space="0" w:color="auto"/>
              <w:left w:val="nil"/>
              <w:bottom w:val="single" w:sz="4" w:space="0" w:color="auto"/>
              <w:right w:val="nil"/>
            </w:tcBorders>
          </w:tcPr>
          <w:p w:rsidR="00F909FD" w:rsidRPr="00F909FD" w:rsidRDefault="00F909FD" w:rsidP="00F909FD">
            <w:pPr>
              <w:rPr>
                <w:rFonts w:ascii="Arial" w:hAnsi="Arial" w:cs="Arial"/>
                <w:sz w:val="22"/>
                <w:szCs w:val="22"/>
              </w:rPr>
            </w:pPr>
          </w:p>
        </w:tc>
      </w:tr>
      <w:tr w:rsidR="00F909FD" w:rsidRPr="00F909FD" w:rsidTr="00A774DC">
        <w:trPr>
          <w:jc w:val="center"/>
        </w:trPr>
        <w:tc>
          <w:tcPr>
            <w:tcW w:w="4042" w:type="dxa"/>
            <w:tcBorders>
              <w:top w:val="single" w:sz="4" w:space="0" w:color="auto"/>
            </w:tcBorders>
          </w:tcPr>
          <w:p w:rsidR="00F909FD" w:rsidRPr="00F909FD" w:rsidRDefault="00F909FD" w:rsidP="00F909FD">
            <w:pPr>
              <w:rPr>
                <w:rFonts w:ascii="Arial" w:hAnsi="Arial" w:cs="Arial"/>
                <w:b/>
                <w:sz w:val="22"/>
                <w:szCs w:val="22"/>
              </w:rPr>
            </w:pPr>
            <w:r w:rsidRPr="00F909FD">
              <w:rPr>
                <w:rFonts w:ascii="Arial" w:hAnsi="Arial" w:cs="Arial"/>
                <w:b/>
                <w:sz w:val="22"/>
                <w:szCs w:val="22"/>
              </w:rPr>
              <w:t>Name of Committee:</w:t>
            </w:r>
          </w:p>
        </w:tc>
        <w:tc>
          <w:tcPr>
            <w:tcW w:w="5717" w:type="dxa"/>
            <w:tcBorders>
              <w:top w:val="single" w:sz="4" w:space="0" w:color="auto"/>
              <w:right w:val="single" w:sz="4" w:space="0" w:color="auto"/>
            </w:tcBorders>
          </w:tcPr>
          <w:p w:rsidR="00F909FD" w:rsidRPr="00F909FD" w:rsidRDefault="00F909FD" w:rsidP="00F909FD">
            <w:pPr>
              <w:rPr>
                <w:rFonts w:ascii="Arial" w:hAnsi="Arial" w:cs="Arial"/>
                <w:sz w:val="22"/>
                <w:szCs w:val="22"/>
              </w:rPr>
            </w:pPr>
            <w:r w:rsidRPr="00F909FD">
              <w:rPr>
                <w:rFonts w:ascii="Arial" w:hAnsi="Arial" w:cs="Arial"/>
                <w:sz w:val="22"/>
                <w:szCs w:val="22"/>
              </w:rPr>
              <w:t>Mental Health Law Committee</w:t>
            </w:r>
          </w:p>
          <w:p w:rsidR="00F909FD" w:rsidRPr="00F909FD" w:rsidRDefault="00F909FD" w:rsidP="00F909FD">
            <w:pPr>
              <w:rPr>
                <w:rFonts w:ascii="Arial" w:hAnsi="Arial" w:cs="Arial"/>
                <w:sz w:val="22"/>
                <w:szCs w:val="22"/>
              </w:rPr>
            </w:pPr>
          </w:p>
        </w:tc>
      </w:tr>
      <w:tr w:rsidR="00F909FD" w:rsidRPr="00F909FD" w:rsidTr="00A774DC">
        <w:trPr>
          <w:jc w:val="center"/>
        </w:trPr>
        <w:tc>
          <w:tcPr>
            <w:tcW w:w="4042" w:type="dxa"/>
          </w:tcPr>
          <w:p w:rsidR="00F909FD" w:rsidRPr="00F909FD" w:rsidRDefault="00F909FD" w:rsidP="00F909FD">
            <w:pPr>
              <w:rPr>
                <w:rFonts w:ascii="Arial" w:hAnsi="Arial" w:cs="Arial"/>
                <w:b/>
                <w:sz w:val="22"/>
                <w:szCs w:val="22"/>
              </w:rPr>
            </w:pPr>
            <w:r w:rsidRPr="00F909FD">
              <w:rPr>
                <w:rFonts w:ascii="Arial" w:hAnsi="Arial" w:cs="Arial"/>
                <w:b/>
                <w:sz w:val="22"/>
                <w:szCs w:val="22"/>
              </w:rPr>
              <w:t>Chair:</w:t>
            </w:r>
          </w:p>
        </w:tc>
        <w:tc>
          <w:tcPr>
            <w:tcW w:w="5717" w:type="dxa"/>
            <w:tcBorders>
              <w:right w:val="single" w:sz="4" w:space="0" w:color="auto"/>
            </w:tcBorders>
          </w:tcPr>
          <w:p w:rsidR="00F909FD" w:rsidRPr="00F909FD" w:rsidRDefault="00F909FD" w:rsidP="00F909FD">
            <w:pPr>
              <w:rPr>
                <w:rFonts w:ascii="Arial" w:hAnsi="Arial" w:cs="Arial"/>
                <w:sz w:val="22"/>
                <w:szCs w:val="22"/>
              </w:rPr>
            </w:pPr>
            <w:r w:rsidRPr="00F909FD">
              <w:rPr>
                <w:rFonts w:ascii="Arial" w:hAnsi="Arial" w:cs="Arial"/>
                <w:sz w:val="22"/>
                <w:szCs w:val="22"/>
              </w:rPr>
              <w:t>The Chair of the Committee shall be</w:t>
            </w:r>
            <w:r w:rsidR="00F65288">
              <w:rPr>
                <w:rFonts w:ascii="Arial" w:hAnsi="Arial" w:cs="Arial"/>
                <w:sz w:val="22"/>
                <w:szCs w:val="22"/>
              </w:rPr>
              <w:t xml:space="preserve"> a Non-Executive Director </w:t>
            </w:r>
            <w:r w:rsidR="00F65288" w:rsidRPr="00F65288">
              <w:rPr>
                <w:rFonts w:ascii="Arial" w:hAnsi="Arial" w:cs="Arial"/>
                <w:sz w:val="22"/>
                <w:szCs w:val="22"/>
              </w:rPr>
              <w:t>with MHA responsibility</w:t>
            </w:r>
            <w:r w:rsidR="00F65288">
              <w:rPr>
                <w:rFonts w:ascii="Arial" w:hAnsi="Arial" w:cs="Arial"/>
                <w:sz w:val="22"/>
                <w:szCs w:val="22"/>
              </w:rPr>
              <w:t>,</w:t>
            </w:r>
            <w:r w:rsidR="00F65288" w:rsidRPr="00F65288">
              <w:rPr>
                <w:rFonts w:ascii="Arial" w:hAnsi="Arial" w:cs="Arial"/>
                <w:sz w:val="22"/>
                <w:szCs w:val="22"/>
              </w:rPr>
              <w:t xml:space="preserve"> </w:t>
            </w:r>
            <w:r w:rsidRPr="00F909FD">
              <w:rPr>
                <w:rFonts w:ascii="Arial" w:hAnsi="Arial" w:cs="Arial"/>
                <w:sz w:val="22"/>
                <w:szCs w:val="22"/>
              </w:rPr>
              <w:t>appointed by the Trust Board.</w:t>
            </w:r>
          </w:p>
          <w:p w:rsidR="00F909FD" w:rsidRPr="00F909FD" w:rsidRDefault="00F909FD" w:rsidP="00F909FD">
            <w:pPr>
              <w:rPr>
                <w:rFonts w:ascii="Arial" w:hAnsi="Arial" w:cs="Arial"/>
                <w:sz w:val="22"/>
                <w:szCs w:val="22"/>
              </w:rPr>
            </w:pPr>
          </w:p>
        </w:tc>
      </w:tr>
      <w:tr w:rsidR="00F909FD" w:rsidRPr="00F909FD" w:rsidTr="00A774DC">
        <w:trPr>
          <w:jc w:val="center"/>
        </w:trPr>
        <w:tc>
          <w:tcPr>
            <w:tcW w:w="4042" w:type="dxa"/>
          </w:tcPr>
          <w:p w:rsidR="00F909FD" w:rsidRPr="00F909FD" w:rsidRDefault="00F909FD" w:rsidP="00F909FD">
            <w:pPr>
              <w:rPr>
                <w:rFonts w:ascii="Arial" w:hAnsi="Arial" w:cs="Arial"/>
                <w:b/>
                <w:sz w:val="22"/>
                <w:szCs w:val="22"/>
              </w:rPr>
            </w:pPr>
            <w:r w:rsidRPr="00F909FD">
              <w:rPr>
                <w:rFonts w:ascii="Arial" w:hAnsi="Arial" w:cs="Arial"/>
                <w:b/>
                <w:sz w:val="22"/>
                <w:szCs w:val="22"/>
              </w:rPr>
              <w:t>Other Members :</w:t>
            </w:r>
          </w:p>
        </w:tc>
        <w:tc>
          <w:tcPr>
            <w:tcW w:w="5717" w:type="dxa"/>
            <w:tcBorders>
              <w:right w:val="single" w:sz="4" w:space="0" w:color="auto"/>
            </w:tcBorders>
          </w:tcPr>
          <w:p w:rsidR="00F909FD" w:rsidRPr="00F909FD" w:rsidRDefault="00F909FD" w:rsidP="00F909FD">
            <w:pPr>
              <w:rPr>
                <w:rFonts w:ascii="Arial" w:hAnsi="Arial" w:cs="Arial"/>
                <w:sz w:val="22"/>
                <w:szCs w:val="22"/>
              </w:rPr>
            </w:pPr>
            <w:r w:rsidRPr="00F909FD">
              <w:rPr>
                <w:rFonts w:ascii="Arial" w:hAnsi="Arial" w:cs="Arial"/>
                <w:sz w:val="22"/>
                <w:szCs w:val="22"/>
              </w:rPr>
              <w:t>In addition to the Chair of the Committee the membership of the Committee shall include:</w:t>
            </w:r>
          </w:p>
          <w:p w:rsidR="00F909FD" w:rsidRPr="00F909FD" w:rsidRDefault="00F909FD" w:rsidP="00F909FD">
            <w:pPr>
              <w:rPr>
                <w:rFonts w:ascii="Arial" w:hAnsi="Arial" w:cs="Arial"/>
                <w:sz w:val="22"/>
                <w:szCs w:val="22"/>
              </w:rPr>
            </w:pPr>
          </w:p>
          <w:p w:rsidR="00A774DC" w:rsidRPr="00A774DC" w:rsidRDefault="00A774DC" w:rsidP="00A774DC">
            <w:pPr>
              <w:numPr>
                <w:ilvl w:val="0"/>
                <w:numId w:val="42"/>
              </w:numPr>
              <w:rPr>
                <w:rFonts w:ascii="Arial" w:hAnsi="Arial" w:cs="Arial"/>
                <w:sz w:val="22"/>
                <w:szCs w:val="22"/>
              </w:rPr>
            </w:pPr>
            <w:r w:rsidRPr="00A774DC">
              <w:rPr>
                <w:rFonts w:ascii="Arial" w:hAnsi="Arial" w:cs="Arial"/>
                <w:sz w:val="22"/>
                <w:szCs w:val="22"/>
              </w:rPr>
              <w:t>Two MHA Associate Hospital Managers</w:t>
            </w:r>
          </w:p>
          <w:p w:rsidR="00A774DC" w:rsidRPr="00A774DC" w:rsidRDefault="00A774DC" w:rsidP="00A774DC">
            <w:pPr>
              <w:numPr>
                <w:ilvl w:val="0"/>
                <w:numId w:val="42"/>
              </w:numPr>
              <w:rPr>
                <w:rFonts w:ascii="Arial" w:hAnsi="Arial" w:cs="Arial"/>
                <w:sz w:val="22"/>
                <w:szCs w:val="22"/>
              </w:rPr>
            </w:pPr>
            <w:r w:rsidRPr="00A774DC">
              <w:rPr>
                <w:rFonts w:ascii="Arial" w:hAnsi="Arial" w:cs="Arial"/>
                <w:sz w:val="22"/>
                <w:szCs w:val="22"/>
              </w:rPr>
              <w:t>Executive Director of Nursing, Quality and Governance</w:t>
            </w:r>
          </w:p>
          <w:p w:rsidR="00A774DC" w:rsidRPr="00A774DC" w:rsidRDefault="00A774DC" w:rsidP="00A774DC">
            <w:pPr>
              <w:numPr>
                <w:ilvl w:val="0"/>
                <w:numId w:val="42"/>
              </w:numPr>
              <w:rPr>
                <w:rFonts w:ascii="Arial" w:hAnsi="Arial" w:cs="Arial"/>
                <w:sz w:val="22"/>
                <w:szCs w:val="22"/>
              </w:rPr>
            </w:pPr>
            <w:r>
              <w:rPr>
                <w:rFonts w:ascii="Arial" w:hAnsi="Arial" w:cs="Arial"/>
                <w:sz w:val="22"/>
                <w:szCs w:val="22"/>
              </w:rPr>
              <w:t>Medical Director</w:t>
            </w:r>
          </w:p>
          <w:p w:rsidR="00A774DC" w:rsidRPr="00A774DC" w:rsidRDefault="00A774DC" w:rsidP="00A774DC">
            <w:pPr>
              <w:numPr>
                <w:ilvl w:val="0"/>
                <w:numId w:val="42"/>
              </w:numPr>
              <w:rPr>
                <w:rFonts w:ascii="Arial" w:hAnsi="Arial" w:cs="Arial"/>
                <w:sz w:val="22"/>
                <w:szCs w:val="22"/>
              </w:rPr>
            </w:pPr>
            <w:r w:rsidRPr="00A774DC">
              <w:rPr>
                <w:rFonts w:ascii="Arial" w:hAnsi="Arial" w:cs="Arial"/>
                <w:sz w:val="22"/>
                <w:szCs w:val="22"/>
              </w:rPr>
              <w:t>Corporate Mental Health Law Manager</w:t>
            </w:r>
          </w:p>
          <w:p w:rsidR="00A774DC" w:rsidRPr="00A774DC" w:rsidRDefault="00A774DC" w:rsidP="00A774DC">
            <w:pPr>
              <w:numPr>
                <w:ilvl w:val="0"/>
                <w:numId w:val="42"/>
              </w:numPr>
              <w:rPr>
                <w:rFonts w:ascii="Arial" w:hAnsi="Arial" w:cs="Arial"/>
                <w:sz w:val="22"/>
                <w:szCs w:val="22"/>
              </w:rPr>
            </w:pPr>
            <w:r w:rsidRPr="00A774DC">
              <w:rPr>
                <w:rFonts w:ascii="Arial" w:hAnsi="Arial" w:cs="Arial"/>
                <w:sz w:val="22"/>
                <w:szCs w:val="22"/>
              </w:rPr>
              <w:t>Service Line Clinical Directors</w:t>
            </w:r>
          </w:p>
          <w:p w:rsidR="00A774DC" w:rsidRPr="00A774DC" w:rsidRDefault="00A774DC" w:rsidP="00A774DC">
            <w:pPr>
              <w:numPr>
                <w:ilvl w:val="0"/>
                <w:numId w:val="42"/>
              </w:numPr>
              <w:rPr>
                <w:rFonts w:ascii="Arial" w:hAnsi="Arial" w:cs="Arial"/>
                <w:sz w:val="22"/>
                <w:szCs w:val="22"/>
              </w:rPr>
            </w:pPr>
            <w:r w:rsidRPr="00A774DC">
              <w:rPr>
                <w:rFonts w:ascii="Arial" w:hAnsi="Arial" w:cs="Arial"/>
                <w:sz w:val="22"/>
                <w:szCs w:val="22"/>
              </w:rPr>
              <w:t>Consultant Nurse</w:t>
            </w:r>
          </w:p>
          <w:p w:rsidR="00A774DC" w:rsidRPr="00A774DC" w:rsidRDefault="00A774DC" w:rsidP="00A774DC">
            <w:pPr>
              <w:numPr>
                <w:ilvl w:val="0"/>
                <w:numId w:val="42"/>
              </w:numPr>
              <w:rPr>
                <w:rFonts w:ascii="Arial" w:hAnsi="Arial" w:cs="Arial"/>
                <w:sz w:val="22"/>
                <w:szCs w:val="22"/>
              </w:rPr>
            </w:pPr>
            <w:r w:rsidRPr="00A774DC">
              <w:rPr>
                <w:rFonts w:ascii="Arial" w:hAnsi="Arial" w:cs="Arial"/>
                <w:sz w:val="22"/>
                <w:szCs w:val="22"/>
              </w:rPr>
              <w:t>Local LSSA Mental Health Service Managers / Leads</w:t>
            </w:r>
          </w:p>
          <w:p w:rsidR="00A774DC" w:rsidRPr="00A774DC" w:rsidRDefault="00A774DC" w:rsidP="00A774DC">
            <w:pPr>
              <w:numPr>
                <w:ilvl w:val="0"/>
                <w:numId w:val="42"/>
              </w:numPr>
              <w:rPr>
                <w:rFonts w:ascii="Arial" w:hAnsi="Arial" w:cs="Arial"/>
                <w:sz w:val="22"/>
                <w:szCs w:val="22"/>
              </w:rPr>
            </w:pPr>
            <w:r w:rsidRPr="00A774DC">
              <w:rPr>
                <w:rFonts w:ascii="Arial" w:hAnsi="Arial" w:cs="Arial"/>
                <w:sz w:val="22"/>
                <w:szCs w:val="22"/>
              </w:rPr>
              <w:t>Service User Representatives</w:t>
            </w:r>
          </w:p>
          <w:p w:rsidR="00F909FD" w:rsidRDefault="00A774DC" w:rsidP="00A774DC">
            <w:pPr>
              <w:numPr>
                <w:ilvl w:val="0"/>
                <w:numId w:val="42"/>
              </w:numPr>
              <w:rPr>
                <w:rFonts w:ascii="Arial" w:hAnsi="Arial" w:cs="Arial"/>
                <w:sz w:val="22"/>
                <w:szCs w:val="22"/>
              </w:rPr>
            </w:pPr>
            <w:r w:rsidRPr="00A774DC">
              <w:rPr>
                <w:rFonts w:ascii="Arial" w:hAnsi="Arial" w:cs="Arial"/>
                <w:sz w:val="22"/>
                <w:szCs w:val="22"/>
              </w:rPr>
              <w:t>Representatives of the Trust’s IMHA and IMCA service providers.</w:t>
            </w:r>
          </w:p>
          <w:p w:rsidR="00A774DC" w:rsidRDefault="00A774DC" w:rsidP="00A774DC">
            <w:pPr>
              <w:rPr>
                <w:rFonts w:ascii="Arial" w:hAnsi="Arial" w:cs="Arial"/>
                <w:sz w:val="22"/>
                <w:szCs w:val="22"/>
              </w:rPr>
            </w:pPr>
          </w:p>
          <w:p w:rsidR="00A774DC" w:rsidRDefault="00A774DC" w:rsidP="00A774DC">
            <w:pPr>
              <w:rPr>
                <w:rFonts w:ascii="Arial" w:hAnsi="Arial" w:cs="Arial"/>
                <w:sz w:val="22"/>
                <w:szCs w:val="22"/>
              </w:rPr>
            </w:pPr>
            <w:r w:rsidRPr="00A774DC">
              <w:rPr>
                <w:rFonts w:ascii="Arial" w:hAnsi="Arial" w:cs="Arial"/>
                <w:sz w:val="22"/>
                <w:szCs w:val="22"/>
              </w:rPr>
              <w:t>The Board will review Committee membership annually as part of the Committee Effectiveness Review.</w:t>
            </w:r>
          </w:p>
          <w:p w:rsidR="00A774DC" w:rsidRPr="00A774DC" w:rsidRDefault="00A774DC" w:rsidP="00A774DC">
            <w:pPr>
              <w:rPr>
                <w:rFonts w:ascii="Arial" w:hAnsi="Arial" w:cs="Arial"/>
                <w:sz w:val="22"/>
                <w:szCs w:val="22"/>
              </w:rPr>
            </w:pPr>
          </w:p>
          <w:p w:rsidR="00F909FD" w:rsidRPr="00F909FD" w:rsidRDefault="00F909FD" w:rsidP="00F909FD">
            <w:pPr>
              <w:rPr>
                <w:rFonts w:ascii="Arial" w:hAnsi="Arial" w:cs="Arial"/>
                <w:sz w:val="22"/>
                <w:szCs w:val="22"/>
              </w:rPr>
            </w:pPr>
            <w:r w:rsidRPr="00F909FD">
              <w:rPr>
                <w:rFonts w:ascii="Arial" w:hAnsi="Arial" w:cs="Arial"/>
                <w:sz w:val="22"/>
                <w:szCs w:val="22"/>
              </w:rPr>
              <w:t>Additional members may be co-opted as required.</w:t>
            </w:r>
          </w:p>
          <w:p w:rsidR="00F909FD" w:rsidRPr="00F909FD" w:rsidRDefault="00F909FD" w:rsidP="00F909FD">
            <w:pPr>
              <w:rPr>
                <w:rFonts w:ascii="Arial" w:hAnsi="Arial" w:cs="Arial"/>
                <w:sz w:val="22"/>
                <w:szCs w:val="22"/>
              </w:rPr>
            </w:pPr>
          </w:p>
          <w:p w:rsidR="00F909FD" w:rsidRPr="00F909FD" w:rsidRDefault="00F909FD" w:rsidP="00F909FD">
            <w:pPr>
              <w:rPr>
                <w:rFonts w:ascii="Arial" w:hAnsi="Arial" w:cs="Arial"/>
                <w:sz w:val="22"/>
                <w:szCs w:val="22"/>
              </w:rPr>
            </w:pPr>
            <w:r w:rsidRPr="00F909FD">
              <w:rPr>
                <w:rFonts w:ascii="Arial" w:hAnsi="Arial" w:cs="Arial"/>
                <w:sz w:val="22"/>
                <w:szCs w:val="22"/>
              </w:rPr>
              <w:t>Other Directors or Officers of the Trust may attend by invitation.</w:t>
            </w:r>
          </w:p>
          <w:p w:rsidR="00F909FD" w:rsidRPr="00F909FD" w:rsidRDefault="00F909FD" w:rsidP="00F909FD">
            <w:pPr>
              <w:rPr>
                <w:rFonts w:ascii="Arial" w:hAnsi="Arial" w:cs="Arial"/>
                <w:sz w:val="22"/>
                <w:szCs w:val="22"/>
              </w:rPr>
            </w:pPr>
          </w:p>
        </w:tc>
      </w:tr>
      <w:tr w:rsidR="00F909FD" w:rsidRPr="00F909FD" w:rsidTr="00A774DC">
        <w:trPr>
          <w:jc w:val="center"/>
        </w:trPr>
        <w:tc>
          <w:tcPr>
            <w:tcW w:w="4042" w:type="dxa"/>
          </w:tcPr>
          <w:p w:rsidR="00F909FD" w:rsidRPr="00F909FD" w:rsidRDefault="00F909FD" w:rsidP="00F909FD">
            <w:pPr>
              <w:rPr>
                <w:rFonts w:ascii="Arial" w:hAnsi="Arial" w:cs="Arial"/>
                <w:b/>
                <w:sz w:val="22"/>
                <w:szCs w:val="22"/>
              </w:rPr>
            </w:pPr>
            <w:r w:rsidRPr="00F909FD">
              <w:rPr>
                <w:rFonts w:ascii="Arial" w:hAnsi="Arial" w:cs="Arial"/>
                <w:b/>
                <w:sz w:val="22"/>
                <w:szCs w:val="22"/>
              </w:rPr>
              <w:t>Quorum:</w:t>
            </w:r>
          </w:p>
        </w:tc>
        <w:tc>
          <w:tcPr>
            <w:tcW w:w="5717" w:type="dxa"/>
            <w:tcBorders>
              <w:right w:val="single" w:sz="4" w:space="0" w:color="auto"/>
            </w:tcBorders>
          </w:tcPr>
          <w:p w:rsidR="00F909FD" w:rsidRPr="00F909FD" w:rsidRDefault="00F909FD" w:rsidP="00F909FD">
            <w:pPr>
              <w:rPr>
                <w:rFonts w:ascii="Arial" w:hAnsi="Arial" w:cs="Arial"/>
                <w:sz w:val="22"/>
                <w:szCs w:val="22"/>
              </w:rPr>
            </w:pPr>
            <w:r w:rsidRPr="00F909FD">
              <w:rPr>
                <w:rFonts w:ascii="Arial" w:hAnsi="Arial" w:cs="Arial"/>
                <w:sz w:val="22"/>
                <w:szCs w:val="22"/>
              </w:rPr>
              <w:t xml:space="preserve">Four members to </w:t>
            </w:r>
            <w:r w:rsidR="00A774DC">
              <w:rPr>
                <w:rFonts w:ascii="Arial" w:hAnsi="Arial" w:cs="Arial"/>
                <w:sz w:val="22"/>
                <w:szCs w:val="22"/>
              </w:rPr>
              <w:t>include</w:t>
            </w:r>
            <w:r w:rsidRPr="00F909FD">
              <w:rPr>
                <w:rFonts w:ascii="Arial" w:hAnsi="Arial" w:cs="Arial"/>
                <w:sz w:val="22"/>
                <w:szCs w:val="22"/>
              </w:rPr>
              <w:t>:</w:t>
            </w:r>
          </w:p>
          <w:p w:rsidR="00F909FD" w:rsidRPr="00F909FD" w:rsidRDefault="00F909FD" w:rsidP="00F909FD">
            <w:pPr>
              <w:rPr>
                <w:rFonts w:ascii="Arial" w:hAnsi="Arial" w:cs="Arial"/>
                <w:sz w:val="22"/>
                <w:szCs w:val="22"/>
              </w:rPr>
            </w:pPr>
          </w:p>
          <w:p w:rsidR="00F909FD" w:rsidRPr="00F909FD" w:rsidRDefault="00A774DC" w:rsidP="00F909FD">
            <w:pPr>
              <w:numPr>
                <w:ilvl w:val="0"/>
                <w:numId w:val="43"/>
              </w:numPr>
              <w:rPr>
                <w:rFonts w:ascii="Arial" w:hAnsi="Arial" w:cs="Arial"/>
                <w:sz w:val="22"/>
                <w:szCs w:val="22"/>
              </w:rPr>
            </w:pPr>
            <w:r w:rsidRPr="00A774DC">
              <w:rPr>
                <w:rFonts w:ascii="Arial" w:hAnsi="Arial" w:cs="Arial"/>
                <w:sz w:val="22"/>
                <w:szCs w:val="22"/>
              </w:rPr>
              <w:t>the Non-Executive Director with MHA responsibility</w:t>
            </w:r>
          </w:p>
          <w:p w:rsidR="00F909FD" w:rsidRPr="00F909FD" w:rsidRDefault="00F909FD" w:rsidP="00F909FD">
            <w:pPr>
              <w:numPr>
                <w:ilvl w:val="0"/>
                <w:numId w:val="43"/>
              </w:numPr>
              <w:rPr>
                <w:rFonts w:ascii="Arial" w:hAnsi="Arial" w:cs="Arial"/>
                <w:sz w:val="22"/>
                <w:szCs w:val="22"/>
              </w:rPr>
            </w:pPr>
            <w:r w:rsidRPr="00F909FD">
              <w:rPr>
                <w:rFonts w:ascii="Arial" w:hAnsi="Arial" w:cs="Arial"/>
                <w:sz w:val="22"/>
                <w:szCs w:val="22"/>
              </w:rPr>
              <w:t>one Executive Director</w:t>
            </w:r>
          </w:p>
          <w:p w:rsidR="00F909FD" w:rsidRPr="00F909FD" w:rsidRDefault="00F909FD" w:rsidP="00F909FD">
            <w:pPr>
              <w:numPr>
                <w:ilvl w:val="0"/>
                <w:numId w:val="43"/>
              </w:numPr>
              <w:rPr>
                <w:rFonts w:ascii="Arial" w:hAnsi="Arial" w:cs="Arial"/>
                <w:sz w:val="22"/>
                <w:szCs w:val="22"/>
              </w:rPr>
            </w:pPr>
            <w:r w:rsidRPr="00F909FD">
              <w:rPr>
                <w:rFonts w:ascii="Arial" w:hAnsi="Arial" w:cs="Arial"/>
                <w:sz w:val="22"/>
                <w:szCs w:val="22"/>
              </w:rPr>
              <w:t>one MHA Associate Hospital Manager</w:t>
            </w:r>
          </w:p>
          <w:p w:rsidR="00F909FD" w:rsidRPr="00F909FD" w:rsidRDefault="00F909FD" w:rsidP="00F909FD">
            <w:pPr>
              <w:numPr>
                <w:ilvl w:val="0"/>
                <w:numId w:val="43"/>
              </w:numPr>
              <w:rPr>
                <w:rFonts w:ascii="Arial" w:hAnsi="Arial" w:cs="Arial"/>
                <w:sz w:val="22"/>
                <w:szCs w:val="22"/>
              </w:rPr>
            </w:pPr>
            <w:r w:rsidRPr="00F909FD">
              <w:rPr>
                <w:rFonts w:ascii="Arial" w:hAnsi="Arial" w:cs="Arial"/>
                <w:sz w:val="22"/>
                <w:szCs w:val="22"/>
              </w:rPr>
              <w:t>the Corporate MHA Manager or Representative</w:t>
            </w:r>
          </w:p>
          <w:p w:rsidR="00F909FD" w:rsidRPr="00F909FD" w:rsidRDefault="00F909FD" w:rsidP="00F909FD">
            <w:pPr>
              <w:rPr>
                <w:rFonts w:ascii="Arial" w:hAnsi="Arial" w:cs="Arial"/>
                <w:sz w:val="22"/>
                <w:szCs w:val="22"/>
              </w:rPr>
            </w:pPr>
          </w:p>
        </w:tc>
      </w:tr>
      <w:tr w:rsidR="00F909FD" w:rsidRPr="00F909FD" w:rsidTr="00A774DC">
        <w:trPr>
          <w:jc w:val="center"/>
        </w:trPr>
        <w:tc>
          <w:tcPr>
            <w:tcW w:w="4042" w:type="dxa"/>
          </w:tcPr>
          <w:p w:rsidR="00F909FD" w:rsidRPr="00F909FD" w:rsidRDefault="00F909FD" w:rsidP="00F909FD">
            <w:pPr>
              <w:rPr>
                <w:rFonts w:ascii="Arial" w:hAnsi="Arial" w:cs="Arial"/>
                <w:b/>
                <w:sz w:val="22"/>
                <w:szCs w:val="22"/>
              </w:rPr>
            </w:pPr>
            <w:r w:rsidRPr="00F909FD">
              <w:rPr>
                <w:rFonts w:ascii="Arial" w:hAnsi="Arial" w:cs="Arial"/>
                <w:b/>
                <w:sz w:val="22"/>
                <w:szCs w:val="22"/>
              </w:rPr>
              <w:t>Deputies:</w:t>
            </w:r>
          </w:p>
        </w:tc>
        <w:tc>
          <w:tcPr>
            <w:tcW w:w="5717" w:type="dxa"/>
            <w:tcBorders>
              <w:right w:val="single" w:sz="4" w:space="0" w:color="auto"/>
            </w:tcBorders>
          </w:tcPr>
          <w:p w:rsidR="00F909FD" w:rsidRPr="00F909FD" w:rsidRDefault="00F909FD" w:rsidP="00F909FD">
            <w:pPr>
              <w:rPr>
                <w:rFonts w:ascii="Arial" w:hAnsi="Arial" w:cs="Arial"/>
                <w:sz w:val="22"/>
                <w:szCs w:val="22"/>
              </w:rPr>
            </w:pPr>
            <w:r w:rsidRPr="00F909FD">
              <w:rPr>
                <w:rFonts w:ascii="Arial" w:hAnsi="Arial" w:cs="Arial"/>
                <w:sz w:val="22"/>
                <w:szCs w:val="22"/>
              </w:rPr>
              <w:t>A member of the committee may appoint a named deputy to attend a particular meeting in their place. A deputy should be nominated only in exceptional circumstances, for a particular meeting and not as a way of a committee member regularly avoiding attendance at a committee meeting.</w:t>
            </w:r>
          </w:p>
          <w:p w:rsidR="00F909FD" w:rsidRPr="00F909FD" w:rsidRDefault="00F909FD" w:rsidP="00F909FD">
            <w:pPr>
              <w:rPr>
                <w:rFonts w:ascii="Arial" w:hAnsi="Arial" w:cs="Arial"/>
                <w:sz w:val="22"/>
                <w:szCs w:val="22"/>
              </w:rPr>
            </w:pPr>
          </w:p>
          <w:p w:rsidR="00F909FD" w:rsidRPr="00F909FD" w:rsidRDefault="00F909FD" w:rsidP="00F909FD">
            <w:pPr>
              <w:rPr>
                <w:rFonts w:ascii="Arial" w:hAnsi="Arial" w:cs="Arial"/>
                <w:sz w:val="22"/>
                <w:szCs w:val="22"/>
              </w:rPr>
            </w:pPr>
            <w:r w:rsidRPr="00F909FD">
              <w:rPr>
                <w:rFonts w:ascii="Arial" w:hAnsi="Arial" w:cs="Arial"/>
                <w:sz w:val="22"/>
                <w:szCs w:val="22"/>
              </w:rPr>
              <w:t xml:space="preserve">On each occasion the member should approach the Committee Chairman, cc the Corporate Mental Health Law Manager, to ask agreement for the named deputy to attend in their stead, to count towards the quorum and to have full voting rights. </w:t>
            </w:r>
          </w:p>
          <w:p w:rsidR="00F909FD" w:rsidRDefault="00F909FD" w:rsidP="00F909FD">
            <w:pPr>
              <w:rPr>
                <w:rFonts w:ascii="Arial" w:hAnsi="Arial" w:cs="Arial"/>
                <w:sz w:val="22"/>
                <w:szCs w:val="22"/>
              </w:rPr>
            </w:pPr>
          </w:p>
          <w:p w:rsidR="0013056F" w:rsidRPr="00F909FD" w:rsidRDefault="0013056F" w:rsidP="00F909FD">
            <w:pPr>
              <w:rPr>
                <w:rFonts w:ascii="Arial" w:hAnsi="Arial" w:cs="Arial"/>
                <w:sz w:val="22"/>
                <w:szCs w:val="22"/>
              </w:rPr>
            </w:pPr>
          </w:p>
          <w:p w:rsidR="00F909FD" w:rsidRPr="00F909FD" w:rsidRDefault="00F909FD" w:rsidP="00F909FD">
            <w:pPr>
              <w:rPr>
                <w:rFonts w:ascii="Arial" w:hAnsi="Arial" w:cs="Arial"/>
                <w:sz w:val="22"/>
                <w:szCs w:val="22"/>
              </w:rPr>
            </w:pPr>
            <w:r w:rsidRPr="00F909FD">
              <w:rPr>
                <w:rFonts w:ascii="Arial" w:hAnsi="Arial" w:cs="Arial"/>
                <w:sz w:val="22"/>
                <w:szCs w:val="22"/>
              </w:rPr>
              <w:t xml:space="preserve">If it appears that the meeting will have a minority of full </w:t>
            </w:r>
            <w:r w:rsidRPr="00F909FD">
              <w:rPr>
                <w:rFonts w:ascii="Arial" w:hAnsi="Arial" w:cs="Arial"/>
                <w:sz w:val="22"/>
                <w:szCs w:val="22"/>
              </w:rPr>
              <w:lastRenderedPageBreak/>
              <w:t>members, the Chairman will confer with the Corporate Mental Health Law Manager as to whether the meeting should be re arranged.</w:t>
            </w:r>
          </w:p>
          <w:p w:rsidR="00F909FD" w:rsidRPr="00F909FD" w:rsidRDefault="00F909FD" w:rsidP="00F909FD">
            <w:pPr>
              <w:rPr>
                <w:rFonts w:ascii="Arial" w:hAnsi="Arial" w:cs="Arial"/>
                <w:sz w:val="22"/>
                <w:szCs w:val="22"/>
              </w:rPr>
            </w:pPr>
          </w:p>
        </w:tc>
      </w:tr>
      <w:tr w:rsidR="00F909FD" w:rsidRPr="00F909FD" w:rsidTr="00A774DC">
        <w:trPr>
          <w:jc w:val="center"/>
        </w:trPr>
        <w:tc>
          <w:tcPr>
            <w:tcW w:w="4042" w:type="dxa"/>
          </w:tcPr>
          <w:p w:rsidR="00F909FD" w:rsidRPr="00F909FD" w:rsidRDefault="00F909FD" w:rsidP="00F909FD">
            <w:pPr>
              <w:rPr>
                <w:rFonts w:ascii="Arial" w:hAnsi="Arial" w:cs="Arial"/>
                <w:b/>
                <w:sz w:val="22"/>
                <w:szCs w:val="22"/>
              </w:rPr>
            </w:pPr>
            <w:r w:rsidRPr="00F909FD">
              <w:rPr>
                <w:rFonts w:ascii="Arial" w:hAnsi="Arial" w:cs="Arial"/>
                <w:b/>
                <w:sz w:val="22"/>
                <w:szCs w:val="22"/>
              </w:rPr>
              <w:lastRenderedPageBreak/>
              <w:t>Frequency of Meetings:</w:t>
            </w:r>
          </w:p>
        </w:tc>
        <w:tc>
          <w:tcPr>
            <w:tcW w:w="5717" w:type="dxa"/>
            <w:tcBorders>
              <w:right w:val="single" w:sz="4" w:space="0" w:color="auto"/>
            </w:tcBorders>
          </w:tcPr>
          <w:p w:rsidR="00F909FD" w:rsidRDefault="00F909FD" w:rsidP="00F909FD">
            <w:pPr>
              <w:rPr>
                <w:rFonts w:ascii="Arial" w:hAnsi="Arial" w:cs="Arial"/>
                <w:sz w:val="22"/>
                <w:szCs w:val="22"/>
              </w:rPr>
            </w:pPr>
            <w:r w:rsidRPr="00F909FD">
              <w:rPr>
                <w:rFonts w:ascii="Arial" w:hAnsi="Arial" w:cs="Arial"/>
                <w:sz w:val="22"/>
                <w:szCs w:val="22"/>
              </w:rPr>
              <w:t>Meetings to be held quarterly, with additional meetings to be convened as required.</w:t>
            </w:r>
          </w:p>
          <w:p w:rsidR="00F909FD" w:rsidRPr="00F909FD" w:rsidRDefault="00F909FD" w:rsidP="00A774DC">
            <w:pPr>
              <w:rPr>
                <w:rFonts w:ascii="Arial" w:hAnsi="Arial" w:cs="Arial"/>
                <w:sz w:val="22"/>
                <w:szCs w:val="22"/>
              </w:rPr>
            </w:pPr>
          </w:p>
        </w:tc>
      </w:tr>
      <w:tr w:rsidR="00F909FD" w:rsidRPr="00F909FD" w:rsidTr="00A774DC">
        <w:trPr>
          <w:jc w:val="center"/>
        </w:trPr>
        <w:tc>
          <w:tcPr>
            <w:tcW w:w="4042" w:type="dxa"/>
          </w:tcPr>
          <w:p w:rsidR="00F909FD" w:rsidRPr="00F909FD" w:rsidRDefault="00F909FD" w:rsidP="00F909FD">
            <w:pPr>
              <w:rPr>
                <w:rFonts w:ascii="Arial" w:hAnsi="Arial" w:cs="Arial"/>
                <w:b/>
                <w:sz w:val="22"/>
                <w:szCs w:val="22"/>
              </w:rPr>
            </w:pPr>
            <w:r w:rsidRPr="00F909FD">
              <w:rPr>
                <w:rFonts w:ascii="Arial" w:hAnsi="Arial" w:cs="Arial"/>
                <w:b/>
                <w:sz w:val="22"/>
                <w:szCs w:val="22"/>
              </w:rPr>
              <w:t>Inputs:</w:t>
            </w:r>
          </w:p>
        </w:tc>
        <w:tc>
          <w:tcPr>
            <w:tcW w:w="5717" w:type="dxa"/>
            <w:tcBorders>
              <w:right w:val="single" w:sz="4" w:space="0" w:color="auto"/>
            </w:tcBorders>
          </w:tcPr>
          <w:p w:rsidR="00F909FD" w:rsidRPr="00F909FD" w:rsidRDefault="00F909FD" w:rsidP="00F909FD">
            <w:pPr>
              <w:rPr>
                <w:rFonts w:ascii="Arial" w:hAnsi="Arial" w:cs="Arial"/>
                <w:sz w:val="22"/>
                <w:szCs w:val="22"/>
              </w:rPr>
            </w:pPr>
            <w:r w:rsidRPr="00F909FD">
              <w:rPr>
                <w:rFonts w:ascii="Arial" w:hAnsi="Arial" w:cs="Arial"/>
                <w:sz w:val="22"/>
                <w:szCs w:val="22"/>
              </w:rPr>
              <w:t>Inter-Agency Joint Monitoring Group</w:t>
            </w:r>
          </w:p>
          <w:p w:rsidR="00F909FD" w:rsidRPr="00F909FD" w:rsidRDefault="00F909FD" w:rsidP="00F909FD">
            <w:pPr>
              <w:rPr>
                <w:rFonts w:ascii="Arial" w:hAnsi="Arial" w:cs="Arial"/>
                <w:sz w:val="22"/>
                <w:szCs w:val="22"/>
              </w:rPr>
            </w:pPr>
            <w:r w:rsidRPr="00F909FD">
              <w:rPr>
                <w:rFonts w:ascii="Arial" w:hAnsi="Arial" w:cs="Arial"/>
                <w:sz w:val="22"/>
                <w:szCs w:val="22"/>
              </w:rPr>
              <w:t>Care Quality Commission</w:t>
            </w:r>
          </w:p>
          <w:p w:rsidR="00F909FD" w:rsidRPr="00F909FD" w:rsidRDefault="00F909FD" w:rsidP="00F909FD">
            <w:pPr>
              <w:rPr>
                <w:rFonts w:ascii="Arial" w:hAnsi="Arial" w:cs="Arial"/>
                <w:sz w:val="22"/>
                <w:szCs w:val="22"/>
              </w:rPr>
            </w:pPr>
            <w:r w:rsidRPr="00F909FD">
              <w:rPr>
                <w:rFonts w:ascii="Arial" w:hAnsi="Arial" w:cs="Arial"/>
                <w:sz w:val="22"/>
                <w:szCs w:val="22"/>
              </w:rPr>
              <w:t>MHA Associate Members</w:t>
            </w:r>
          </w:p>
          <w:p w:rsidR="00A774DC" w:rsidRDefault="00A774DC" w:rsidP="00A774DC">
            <w:pPr>
              <w:rPr>
                <w:rFonts w:ascii="Arial" w:hAnsi="Arial" w:cs="Arial"/>
                <w:sz w:val="22"/>
                <w:szCs w:val="22"/>
              </w:rPr>
            </w:pPr>
            <w:r>
              <w:rPr>
                <w:rFonts w:ascii="Arial" w:hAnsi="Arial" w:cs="Arial"/>
                <w:sz w:val="22"/>
                <w:szCs w:val="22"/>
              </w:rPr>
              <w:t>Mental Health Law Department</w:t>
            </w:r>
          </w:p>
          <w:p w:rsidR="00F909FD" w:rsidRPr="00F909FD" w:rsidRDefault="00F909FD" w:rsidP="00F909FD">
            <w:pPr>
              <w:rPr>
                <w:rFonts w:ascii="Arial" w:hAnsi="Arial" w:cs="Arial"/>
                <w:sz w:val="22"/>
                <w:szCs w:val="22"/>
              </w:rPr>
            </w:pPr>
            <w:r w:rsidRPr="00F909FD">
              <w:rPr>
                <w:rFonts w:ascii="Arial" w:hAnsi="Arial" w:cs="Arial"/>
                <w:sz w:val="22"/>
                <w:szCs w:val="22"/>
              </w:rPr>
              <w:t>MHA Officers</w:t>
            </w:r>
          </w:p>
          <w:p w:rsidR="00F909FD" w:rsidRPr="00F909FD" w:rsidRDefault="00F909FD" w:rsidP="00F909FD">
            <w:pPr>
              <w:rPr>
                <w:rFonts w:ascii="Arial" w:hAnsi="Arial" w:cs="Arial"/>
                <w:sz w:val="22"/>
                <w:szCs w:val="22"/>
              </w:rPr>
            </w:pPr>
          </w:p>
        </w:tc>
      </w:tr>
      <w:tr w:rsidR="00F909FD" w:rsidRPr="00F909FD" w:rsidTr="00A774DC">
        <w:trPr>
          <w:jc w:val="center"/>
        </w:trPr>
        <w:tc>
          <w:tcPr>
            <w:tcW w:w="4042" w:type="dxa"/>
          </w:tcPr>
          <w:p w:rsidR="00F909FD" w:rsidRPr="00F909FD" w:rsidRDefault="00F909FD" w:rsidP="00F909FD">
            <w:pPr>
              <w:rPr>
                <w:rFonts w:ascii="Arial" w:hAnsi="Arial" w:cs="Arial"/>
                <w:b/>
                <w:sz w:val="22"/>
                <w:szCs w:val="22"/>
              </w:rPr>
            </w:pPr>
            <w:r w:rsidRPr="00F909FD">
              <w:rPr>
                <w:rFonts w:ascii="Arial" w:hAnsi="Arial" w:cs="Arial"/>
                <w:b/>
                <w:sz w:val="22"/>
                <w:szCs w:val="22"/>
              </w:rPr>
              <w:t>Outputs:</w:t>
            </w:r>
          </w:p>
        </w:tc>
        <w:tc>
          <w:tcPr>
            <w:tcW w:w="5717" w:type="dxa"/>
            <w:tcBorders>
              <w:right w:val="single" w:sz="4" w:space="0" w:color="auto"/>
            </w:tcBorders>
          </w:tcPr>
          <w:p w:rsidR="00F909FD" w:rsidRPr="00F909FD" w:rsidRDefault="00F909FD" w:rsidP="00F909FD">
            <w:pPr>
              <w:rPr>
                <w:rFonts w:ascii="Arial" w:hAnsi="Arial" w:cs="Arial"/>
                <w:sz w:val="22"/>
                <w:szCs w:val="22"/>
              </w:rPr>
            </w:pPr>
            <w:r w:rsidRPr="00F909FD">
              <w:rPr>
                <w:rFonts w:ascii="Arial" w:hAnsi="Arial" w:cs="Arial"/>
                <w:sz w:val="22"/>
                <w:szCs w:val="22"/>
              </w:rPr>
              <w:t>The confirmed minutes of each meeting to be presented to the next available meeting of the Trust Board.</w:t>
            </w:r>
          </w:p>
          <w:p w:rsidR="00F909FD" w:rsidRPr="00F909FD" w:rsidRDefault="00F909FD" w:rsidP="00F909FD">
            <w:pPr>
              <w:rPr>
                <w:rFonts w:ascii="Arial" w:hAnsi="Arial" w:cs="Arial"/>
                <w:sz w:val="22"/>
                <w:szCs w:val="22"/>
              </w:rPr>
            </w:pPr>
          </w:p>
          <w:p w:rsidR="00F909FD" w:rsidRPr="00F909FD" w:rsidRDefault="00F909FD" w:rsidP="00F909FD">
            <w:pPr>
              <w:rPr>
                <w:rFonts w:ascii="Arial" w:hAnsi="Arial" w:cs="Arial"/>
                <w:sz w:val="22"/>
                <w:szCs w:val="22"/>
              </w:rPr>
            </w:pPr>
            <w:r w:rsidRPr="00F909FD">
              <w:rPr>
                <w:rFonts w:ascii="Arial" w:hAnsi="Arial" w:cs="Arial"/>
                <w:sz w:val="22"/>
                <w:szCs w:val="22"/>
              </w:rPr>
              <w:t>The Chair of the Committee to provide an oral or written report to the next available meeting of the Trust Board.</w:t>
            </w:r>
          </w:p>
          <w:p w:rsidR="00F909FD" w:rsidRPr="00F909FD" w:rsidRDefault="00F909FD" w:rsidP="00F909FD">
            <w:pPr>
              <w:rPr>
                <w:rFonts w:ascii="Arial" w:hAnsi="Arial" w:cs="Arial"/>
                <w:sz w:val="22"/>
                <w:szCs w:val="22"/>
              </w:rPr>
            </w:pPr>
          </w:p>
          <w:p w:rsidR="00F909FD" w:rsidRPr="00F909FD" w:rsidRDefault="00F909FD" w:rsidP="00F909FD">
            <w:pPr>
              <w:rPr>
                <w:rFonts w:ascii="Arial" w:hAnsi="Arial" w:cs="Arial"/>
                <w:sz w:val="22"/>
                <w:szCs w:val="22"/>
              </w:rPr>
            </w:pPr>
            <w:r w:rsidRPr="00F909FD">
              <w:rPr>
                <w:rFonts w:ascii="Arial" w:hAnsi="Arial" w:cs="Arial"/>
                <w:sz w:val="22"/>
                <w:szCs w:val="22"/>
              </w:rPr>
              <w:t>Annual committee review and annual report by Chair to the Trust Board (March).</w:t>
            </w:r>
          </w:p>
          <w:p w:rsidR="00F909FD" w:rsidRPr="00F909FD" w:rsidRDefault="00F909FD" w:rsidP="00F909FD">
            <w:pPr>
              <w:rPr>
                <w:rFonts w:ascii="Arial" w:hAnsi="Arial" w:cs="Arial"/>
                <w:sz w:val="22"/>
                <w:szCs w:val="22"/>
              </w:rPr>
            </w:pPr>
          </w:p>
          <w:p w:rsidR="00F909FD" w:rsidRPr="00F909FD" w:rsidRDefault="00F909FD" w:rsidP="00F909FD">
            <w:pPr>
              <w:rPr>
                <w:rFonts w:ascii="Arial" w:hAnsi="Arial" w:cs="Arial"/>
                <w:sz w:val="22"/>
                <w:szCs w:val="22"/>
              </w:rPr>
            </w:pPr>
            <w:r w:rsidRPr="00F909FD">
              <w:rPr>
                <w:rFonts w:ascii="Arial" w:hAnsi="Arial" w:cs="Arial"/>
                <w:sz w:val="22"/>
                <w:szCs w:val="22"/>
              </w:rPr>
              <w:t>Ratification of MHL Policy</w:t>
            </w:r>
          </w:p>
          <w:p w:rsidR="00F909FD" w:rsidRPr="00F909FD" w:rsidRDefault="00F909FD" w:rsidP="00F909FD">
            <w:pPr>
              <w:rPr>
                <w:rFonts w:ascii="Arial" w:hAnsi="Arial" w:cs="Arial"/>
                <w:sz w:val="22"/>
                <w:szCs w:val="22"/>
              </w:rPr>
            </w:pPr>
          </w:p>
          <w:p w:rsidR="00F909FD" w:rsidRPr="00F909FD" w:rsidRDefault="00F909FD" w:rsidP="00F909FD">
            <w:pPr>
              <w:rPr>
                <w:rFonts w:ascii="Arial" w:hAnsi="Arial" w:cs="Arial"/>
                <w:sz w:val="22"/>
                <w:szCs w:val="22"/>
              </w:rPr>
            </w:pPr>
            <w:r w:rsidRPr="00F909FD">
              <w:rPr>
                <w:rFonts w:ascii="Arial" w:hAnsi="Arial" w:cs="Arial"/>
                <w:sz w:val="22"/>
                <w:szCs w:val="22"/>
              </w:rPr>
              <w:t>Scrutiny response</w:t>
            </w:r>
          </w:p>
          <w:p w:rsidR="00F909FD" w:rsidRPr="00F909FD" w:rsidRDefault="00F909FD" w:rsidP="00F909FD">
            <w:pPr>
              <w:rPr>
                <w:rFonts w:ascii="Arial" w:hAnsi="Arial" w:cs="Arial"/>
                <w:sz w:val="22"/>
                <w:szCs w:val="22"/>
              </w:rPr>
            </w:pPr>
          </w:p>
        </w:tc>
      </w:tr>
      <w:tr w:rsidR="00F909FD" w:rsidRPr="00F909FD" w:rsidTr="00A774DC">
        <w:trPr>
          <w:jc w:val="center"/>
        </w:trPr>
        <w:tc>
          <w:tcPr>
            <w:tcW w:w="4042" w:type="dxa"/>
          </w:tcPr>
          <w:p w:rsidR="00F909FD" w:rsidRPr="00F909FD" w:rsidRDefault="00F909FD" w:rsidP="00F909FD">
            <w:pPr>
              <w:rPr>
                <w:rFonts w:ascii="Arial" w:hAnsi="Arial" w:cs="Arial"/>
                <w:b/>
                <w:sz w:val="22"/>
                <w:szCs w:val="22"/>
              </w:rPr>
            </w:pPr>
            <w:r w:rsidRPr="00F909FD">
              <w:rPr>
                <w:rFonts w:ascii="Arial" w:hAnsi="Arial" w:cs="Arial"/>
                <w:b/>
                <w:sz w:val="22"/>
                <w:szCs w:val="22"/>
              </w:rPr>
              <w:t>Frequency of Review of the Committee’s terms of reference:</w:t>
            </w:r>
          </w:p>
        </w:tc>
        <w:tc>
          <w:tcPr>
            <w:tcW w:w="5717" w:type="dxa"/>
            <w:tcBorders>
              <w:right w:val="single" w:sz="4" w:space="0" w:color="auto"/>
            </w:tcBorders>
          </w:tcPr>
          <w:p w:rsidR="00F909FD" w:rsidRPr="00F909FD" w:rsidRDefault="00F909FD" w:rsidP="00F909FD">
            <w:pPr>
              <w:rPr>
                <w:rFonts w:ascii="Arial" w:hAnsi="Arial" w:cs="Arial"/>
                <w:sz w:val="22"/>
                <w:szCs w:val="22"/>
              </w:rPr>
            </w:pPr>
            <w:r w:rsidRPr="00F909FD">
              <w:rPr>
                <w:rFonts w:ascii="Arial" w:hAnsi="Arial" w:cs="Arial"/>
                <w:sz w:val="22"/>
                <w:szCs w:val="22"/>
              </w:rPr>
              <w:t>The terms of reference of the Committee shall be reviewed by the Trust Board at least annually.</w:t>
            </w:r>
          </w:p>
          <w:p w:rsidR="00F909FD" w:rsidRPr="00F909FD" w:rsidRDefault="00F909FD" w:rsidP="00F909FD">
            <w:pPr>
              <w:rPr>
                <w:rFonts w:ascii="Arial" w:hAnsi="Arial" w:cs="Arial"/>
                <w:sz w:val="22"/>
                <w:szCs w:val="22"/>
              </w:rPr>
            </w:pPr>
          </w:p>
        </w:tc>
      </w:tr>
      <w:tr w:rsidR="00F909FD" w:rsidRPr="00F909FD" w:rsidTr="00A774DC">
        <w:trPr>
          <w:jc w:val="center"/>
        </w:trPr>
        <w:tc>
          <w:tcPr>
            <w:tcW w:w="4042" w:type="dxa"/>
          </w:tcPr>
          <w:p w:rsidR="00F909FD" w:rsidRPr="00F909FD" w:rsidRDefault="00F909FD" w:rsidP="00F909FD">
            <w:pPr>
              <w:rPr>
                <w:rFonts w:ascii="Arial" w:hAnsi="Arial" w:cs="Arial"/>
                <w:b/>
                <w:sz w:val="22"/>
                <w:szCs w:val="22"/>
              </w:rPr>
            </w:pPr>
            <w:r w:rsidRPr="00F909FD">
              <w:rPr>
                <w:rFonts w:ascii="Arial" w:hAnsi="Arial" w:cs="Arial"/>
                <w:b/>
                <w:sz w:val="22"/>
                <w:szCs w:val="22"/>
              </w:rPr>
              <w:t>Committee Secretary:</w:t>
            </w:r>
          </w:p>
        </w:tc>
        <w:tc>
          <w:tcPr>
            <w:tcW w:w="5717" w:type="dxa"/>
            <w:tcBorders>
              <w:right w:val="single" w:sz="4" w:space="0" w:color="auto"/>
            </w:tcBorders>
          </w:tcPr>
          <w:p w:rsidR="00F909FD" w:rsidRPr="00F909FD" w:rsidRDefault="00F909FD" w:rsidP="00F909FD">
            <w:pPr>
              <w:rPr>
                <w:rFonts w:ascii="Arial" w:hAnsi="Arial" w:cs="Arial"/>
                <w:sz w:val="22"/>
                <w:szCs w:val="22"/>
              </w:rPr>
            </w:pPr>
            <w:r w:rsidRPr="00F909FD">
              <w:rPr>
                <w:rFonts w:ascii="Arial" w:hAnsi="Arial" w:cs="Arial"/>
                <w:sz w:val="22"/>
                <w:szCs w:val="22"/>
              </w:rPr>
              <w:t>PA to the Corporate Mental Health Law Manager</w:t>
            </w:r>
          </w:p>
          <w:p w:rsidR="00F909FD" w:rsidRPr="00F909FD" w:rsidRDefault="00F909FD" w:rsidP="00F909FD">
            <w:pPr>
              <w:rPr>
                <w:rFonts w:ascii="Arial" w:hAnsi="Arial" w:cs="Arial"/>
                <w:sz w:val="22"/>
                <w:szCs w:val="22"/>
              </w:rPr>
            </w:pPr>
          </w:p>
        </w:tc>
      </w:tr>
    </w:tbl>
    <w:p w:rsidR="00F909FD" w:rsidRDefault="00F909FD" w:rsidP="00047AA7">
      <w:pPr>
        <w:rPr>
          <w:rFonts w:ascii="Arial" w:hAnsi="Arial" w:cs="Arial"/>
          <w:sz w:val="22"/>
          <w:szCs w:val="22"/>
        </w:rPr>
      </w:pPr>
    </w:p>
    <w:p w:rsidR="00047AA7" w:rsidRPr="00885FB0" w:rsidRDefault="00047AA7" w:rsidP="00F909FD">
      <w:pPr>
        <w:rPr>
          <w:rFonts w:ascii="Arial" w:hAnsi="Arial" w:cs="Arial"/>
          <w:sz w:val="22"/>
          <w:szCs w:val="22"/>
        </w:rPr>
      </w:pPr>
    </w:p>
    <w:p w:rsidR="00A774DC" w:rsidRPr="00A774DC" w:rsidRDefault="00F65288" w:rsidP="00A774DC">
      <w:pPr>
        <w:rPr>
          <w:rFonts w:ascii="Arial" w:hAnsi="Arial" w:cs="Arial"/>
          <w:b/>
          <w:color w:val="000000"/>
          <w:sz w:val="22"/>
          <w:szCs w:val="22"/>
        </w:rPr>
      </w:pPr>
      <w:r>
        <w:rPr>
          <w:rFonts w:ascii="Arial" w:hAnsi="Arial" w:cs="Arial"/>
          <w:b/>
          <w:color w:val="000000"/>
          <w:sz w:val="22"/>
          <w:szCs w:val="22"/>
        </w:rPr>
        <w:t>1.</w:t>
      </w:r>
      <w:r>
        <w:rPr>
          <w:rFonts w:ascii="Arial" w:hAnsi="Arial" w:cs="Arial"/>
          <w:b/>
          <w:color w:val="000000"/>
          <w:sz w:val="22"/>
          <w:szCs w:val="22"/>
        </w:rPr>
        <w:tab/>
      </w:r>
      <w:r w:rsidR="00A774DC" w:rsidRPr="00A774DC">
        <w:rPr>
          <w:rFonts w:ascii="Arial" w:hAnsi="Arial" w:cs="Arial"/>
          <w:b/>
          <w:color w:val="000000"/>
          <w:sz w:val="22"/>
          <w:szCs w:val="22"/>
        </w:rPr>
        <w:t>Purpose</w:t>
      </w:r>
    </w:p>
    <w:p w:rsidR="00A774DC" w:rsidRPr="00A774DC" w:rsidRDefault="00A774DC" w:rsidP="00A774DC">
      <w:pPr>
        <w:rPr>
          <w:rFonts w:ascii="Arial" w:hAnsi="Arial" w:cs="Arial"/>
          <w:b/>
          <w:color w:val="000000"/>
          <w:sz w:val="22"/>
          <w:szCs w:val="22"/>
        </w:rPr>
      </w:pPr>
    </w:p>
    <w:p w:rsidR="00A774DC" w:rsidRPr="00A774DC" w:rsidRDefault="00F65288" w:rsidP="00A774DC">
      <w:pPr>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sidR="00A774DC" w:rsidRPr="00A774DC">
        <w:rPr>
          <w:rFonts w:ascii="Arial" w:hAnsi="Arial" w:cs="Arial"/>
          <w:color w:val="000000"/>
          <w:sz w:val="22"/>
          <w:szCs w:val="22"/>
        </w:rPr>
        <w:t xml:space="preserve">The Mental Health Law Committee is a sub-committee of the Trust Board.  </w:t>
      </w:r>
    </w:p>
    <w:p w:rsidR="00A774DC" w:rsidRPr="00A774DC" w:rsidRDefault="00A774DC" w:rsidP="00A774DC">
      <w:pPr>
        <w:rPr>
          <w:rFonts w:ascii="Arial" w:hAnsi="Arial" w:cs="Arial"/>
          <w:color w:val="000000"/>
          <w:sz w:val="22"/>
          <w:szCs w:val="22"/>
        </w:rPr>
      </w:pPr>
    </w:p>
    <w:p w:rsidR="00A774DC" w:rsidRPr="00A774DC" w:rsidRDefault="00F65288" w:rsidP="00F65288">
      <w:pPr>
        <w:ind w:left="720" w:hanging="720"/>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r>
      <w:r w:rsidR="00A774DC" w:rsidRPr="00A774DC">
        <w:rPr>
          <w:rFonts w:ascii="Arial" w:hAnsi="Arial" w:cs="Arial"/>
          <w:color w:val="000000"/>
          <w:sz w:val="22"/>
          <w:szCs w:val="22"/>
        </w:rPr>
        <w:t>The overall aim is to provide assurance to the Board on all matters relating to the functions of Hospital Managers (MHA Associate Hospital Managers) and all aspects of the Mental Health Act 1983, its subsequent amendments and the Mental Capacity Act 2005.</w:t>
      </w:r>
    </w:p>
    <w:p w:rsidR="00A774DC" w:rsidRPr="00A774DC" w:rsidRDefault="00A774DC" w:rsidP="00A774DC">
      <w:pPr>
        <w:rPr>
          <w:rFonts w:ascii="Arial" w:hAnsi="Arial" w:cs="Arial"/>
          <w:color w:val="000000"/>
          <w:sz w:val="22"/>
          <w:szCs w:val="22"/>
        </w:rPr>
      </w:pPr>
    </w:p>
    <w:p w:rsidR="00A774DC" w:rsidRPr="00A774DC" w:rsidRDefault="00F65288" w:rsidP="00F65288">
      <w:pPr>
        <w:ind w:left="720" w:hanging="720"/>
        <w:rPr>
          <w:rFonts w:ascii="Arial" w:hAnsi="Arial" w:cs="Arial"/>
          <w:color w:val="000000"/>
          <w:sz w:val="22"/>
          <w:szCs w:val="22"/>
        </w:rPr>
      </w:pPr>
      <w:r>
        <w:rPr>
          <w:rFonts w:ascii="Arial" w:hAnsi="Arial" w:cs="Arial"/>
          <w:color w:val="000000"/>
          <w:sz w:val="22"/>
          <w:szCs w:val="22"/>
        </w:rPr>
        <w:t>1.3</w:t>
      </w:r>
      <w:r>
        <w:rPr>
          <w:rFonts w:ascii="Arial" w:hAnsi="Arial" w:cs="Arial"/>
          <w:color w:val="000000"/>
          <w:sz w:val="22"/>
          <w:szCs w:val="22"/>
        </w:rPr>
        <w:tab/>
      </w:r>
      <w:r w:rsidR="00A774DC" w:rsidRPr="00A774DC">
        <w:rPr>
          <w:rFonts w:ascii="Arial" w:hAnsi="Arial" w:cs="Arial"/>
          <w:color w:val="000000"/>
          <w:sz w:val="22"/>
          <w:szCs w:val="22"/>
        </w:rPr>
        <w:t xml:space="preserve">The Committee will monitor, review the adequacy of the Trust’s processes for administering the Mental Health Act and guiding professionals in relation to the Mental Capacity Act, and formally submit an annual report on its activities and findings to the Trust Board.  </w:t>
      </w:r>
    </w:p>
    <w:p w:rsidR="00A774DC" w:rsidRPr="00A774DC" w:rsidRDefault="00A774DC" w:rsidP="00A774DC">
      <w:pPr>
        <w:rPr>
          <w:rFonts w:ascii="Arial" w:hAnsi="Arial" w:cs="Arial"/>
          <w:color w:val="000000"/>
          <w:sz w:val="22"/>
          <w:szCs w:val="22"/>
        </w:rPr>
      </w:pPr>
    </w:p>
    <w:p w:rsidR="00A774DC" w:rsidRPr="00A774DC" w:rsidRDefault="00F65288" w:rsidP="00A774DC">
      <w:pPr>
        <w:rPr>
          <w:rFonts w:ascii="Arial" w:hAnsi="Arial" w:cs="Arial"/>
          <w:color w:val="000000"/>
          <w:sz w:val="22"/>
          <w:szCs w:val="22"/>
        </w:rPr>
      </w:pPr>
      <w:r>
        <w:rPr>
          <w:rFonts w:ascii="Arial" w:hAnsi="Arial" w:cs="Arial"/>
          <w:color w:val="000000"/>
          <w:sz w:val="22"/>
          <w:szCs w:val="22"/>
        </w:rPr>
        <w:t>1.4</w:t>
      </w:r>
      <w:r>
        <w:rPr>
          <w:rFonts w:ascii="Arial" w:hAnsi="Arial" w:cs="Arial"/>
          <w:color w:val="000000"/>
          <w:sz w:val="22"/>
          <w:szCs w:val="22"/>
        </w:rPr>
        <w:tab/>
      </w:r>
      <w:r w:rsidR="00A774DC" w:rsidRPr="00A774DC">
        <w:rPr>
          <w:rFonts w:ascii="Arial" w:hAnsi="Arial" w:cs="Arial"/>
          <w:color w:val="000000"/>
          <w:sz w:val="22"/>
          <w:szCs w:val="22"/>
        </w:rPr>
        <w:t>The Mental Health Act Code of Practice provides that:</w:t>
      </w:r>
    </w:p>
    <w:p w:rsidR="00A774DC" w:rsidRPr="00A774DC" w:rsidRDefault="00A774DC" w:rsidP="00A774DC">
      <w:pPr>
        <w:rPr>
          <w:rFonts w:ascii="Arial" w:hAnsi="Arial" w:cs="Arial"/>
          <w:color w:val="000000"/>
          <w:sz w:val="22"/>
          <w:szCs w:val="22"/>
        </w:rPr>
      </w:pPr>
    </w:p>
    <w:p w:rsidR="00A774DC" w:rsidRPr="00A774DC" w:rsidRDefault="00A774DC" w:rsidP="00A774DC">
      <w:pPr>
        <w:ind w:left="720"/>
        <w:rPr>
          <w:rFonts w:ascii="Arial" w:hAnsi="Arial" w:cs="Arial"/>
          <w:i/>
          <w:color w:val="000000"/>
          <w:sz w:val="22"/>
          <w:szCs w:val="22"/>
        </w:rPr>
      </w:pPr>
      <w:r w:rsidRPr="00A774DC">
        <w:rPr>
          <w:rFonts w:ascii="Arial" w:hAnsi="Arial" w:cs="Arial"/>
          <w:i/>
          <w:color w:val="000000"/>
          <w:sz w:val="22"/>
          <w:szCs w:val="22"/>
        </w:rPr>
        <w:t>“Organisations in charge of hospitals retain responsibility for the performance of all hospital managers’ functions exercised on their behalf and must ensure that the people acting on their behalf are competent to do so. It is for the organisation concerned to decide what arrangements to put in place to monitor and review the way that the functions under the Act are exercised on its behalf – but many organisations establish a Mental Health Act steering or scrutiny group especially for that task.”</w:t>
      </w:r>
    </w:p>
    <w:p w:rsidR="00A774DC" w:rsidRPr="00A774DC" w:rsidRDefault="00A774DC" w:rsidP="00A774DC">
      <w:pPr>
        <w:rPr>
          <w:rFonts w:ascii="Arial" w:hAnsi="Arial" w:cs="Arial"/>
          <w:i/>
          <w:color w:val="000000"/>
          <w:sz w:val="22"/>
          <w:szCs w:val="22"/>
        </w:rPr>
      </w:pPr>
    </w:p>
    <w:p w:rsidR="00A774DC" w:rsidRPr="00A774DC" w:rsidRDefault="00A774DC" w:rsidP="00F65288">
      <w:pPr>
        <w:jc w:val="right"/>
        <w:rPr>
          <w:rFonts w:ascii="Arial" w:hAnsi="Arial" w:cs="Arial"/>
          <w:color w:val="000000"/>
          <w:sz w:val="22"/>
          <w:szCs w:val="22"/>
        </w:rPr>
      </w:pPr>
      <w:r w:rsidRPr="00A774DC">
        <w:rPr>
          <w:rFonts w:ascii="Arial" w:hAnsi="Arial" w:cs="Arial"/>
          <w:color w:val="000000"/>
          <w:sz w:val="22"/>
          <w:szCs w:val="22"/>
        </w:rPr>
        <w:t xml:space="preserve">Code of Practice (2008) – </w:t>
      </w:r>
      <w:proofErr w:type="spellStart"/>
      <w:r w:rsidRPr="00A774DC">
        <w:rPr>
          <w:rFonts w:ascii="Arial" w:hAnsi="Arial" w:cs="Arial"/>
          <w:color w:val="000000"/>
          <w:sz w:val="22"/>
          <w:szCs w:val="22"/>
        </w:rPr>
        <w:t>para</w:t>
      </w:r>
      <w:proofErr w:type="spellEnd"/>
      <w:r w:rsidRPr="00A774DC">
        <w:rPr>
          <w:rFonts w:ascii="Arial" w:hAnsi="Arial" w:cs="Arial"/>
          <w:color w:val="000000"/>
          <w:sz w:val="22"/>
          <w:szCs w:val="22"/>
        </w:rPr>
        <w:t xml:space="preserve"> 30.10</w:t>
      </w:r>
    </w:p>
    <w:p w:rsidR="00A774DC" w:rsidRPr="00A774DC" w:rsidRDefault="00A774DC" w:rsidP="00F65288">
      <w:pPr>
        <w:jc w:val="right"/>
        <w:rPr>
          <w:rFonts w:ascii="Arial" w:hAnsi="Arial" w:cs="Arial"/>
          <w:color w:val="000000"/>
          <w:sz w:val="22"/>
          <w:szCs w:val="22"/>
        </w:rPr>
      </w:pPr>
      <w:r w:rsidRPr="00A774DC">
        <w:rPr>
          <w:rFonts w:ascii="Arial" w:hAnsi="Arial" w:cs="Arial"/>
          <w:color w:val="000000"/>
          <w:sz w:val="22"/>
          <w:szCs w:val="22"/>
        </w:rPr>
        <w:t>Mental Health Act 1983 as amended by MHA 2007</w:t>
      </w:r>
    </w:p>
    <w:p w:rsidR="00A774DC" w:rsidRPr="00A774DC" w:rsidRDefault="00A774DC" w:rsidP="00A774DC">
      <w:pPr>
        <w:rPr>
          <w:rFonts w:ascii="Arial" w:hAnsi="Arial" w:cs="Arial"/>
          <w:i/>
          <w:color w:val="000000"/>
          <w:sz w:val="22"/>
          <w:szCs w:val="22"/>
        </w:rPr>
      </w:pPr>
    </w:p>
    <w:p w:rsidR="00A774DC" w:rsidRPr="00A774DC" w:rsidRDefault="00A774DC" w:rsidP="00F65288">
      <w:pPr>
        <w:ind w:firstLine="720"/>
        <w:rPr>
          <w:rFonts w:ascii="Arial" w:hAnsi="Arial" w:cs="Arial"/>
          <w:color w:val="000000"/>
          <w:sz w:val="22"/>
          <w:szCs w:val="22"/>
        </w:rPr>
      </w:pPr>
      <w:r w:rsidRPr="00A774DC">
        <w:rPr>
          <w:rFonts w:ascii="Arial" w:hAnsi="Arial" w:cs="Arial"/>
          <w:color w:val="000000"/>
          <w:sz w:val="22"/>
          <w:szCs w:val="22"/>
        </w:rPr>
        <w:lastRenderedPageBreak/>
        <w:t>The Mental Capacity Act 2005 provides that:</w:t>
      </w:r>
    </w:p>
    <w:p w:rsidR="00A774DC" w:rsidRPr="00A774DC" w:rsidRDefault="00A774DC" w:rsidP="00A774DC">
      <w:pPr>
        <w:rPr>
          <w:rFonts w:ascii="Arial" w:hAnsi="Arial" w:cs="Arial"/>
          <w:color w:val="000000"/>
          <w:sz w:val="22"/>
          <w:szCs w:val="22"/>
        </w:rPr>
      </w:pPr>
    </w:p>
    <w:p w:rsidR="00A774DC" w:rsidRPr="00A774DC" w:rsidRDefault="00A774DC" w:rsidP="00A774DC">
      <w:pPr>
        <w:ind w:left="720"/>
        <w:rPr>
          <w:rStyle w:val="legds2"/>
          <w:rFonts w:ascii="Arial" w:hAnsi="Arial" w:cs="Arial"/>
          <w:i/>
          <w:sz w:val="22"/>
          <w:szCs w:val="22"/>
          <w:lang w:val="en"/>
        </w:rPr>
      </w:pPr>
      <w:r w:rsidRPr="00A774DC">
        <w:rPr>
          <w:rStyle w:val="legds2"/>
          <w:rFonts w:ascii="Arial" w:hAnsi="Arial" w:cs="Arial"/>
          <w:i/>
          <w:sz w:val="22"/>
          <w:szCs w:val="22"/>
          <w:lang w:val="en"/>
          <w:specVanish w:val="0"/>
        </w:rPr>
        <w:t>“It is the duty of a person to have regard to any relevant code if he is acting in relation to a person who lacks capacity and is doing so in [….] a professional capacity.”</w:t>
      </w:r>
    </w:p>
    <w:p w:rsidR="00A774DC" w:rsidRPr="00A774DC" w:rsidRDefault="00A774DC" w:rsidP="00A774DC">
      <w:pPr>
        <w:ind w:left="720"/>
        <w:rPr>
          <w:rStyle w:val="legds2"/>
          <w:rFonts w:ascii="Arial" w:hAnsi="Arial" w:cs="Arial"/>
          <w:i/>
          <w:sz w:val="22"/>
          <w:szCs w:val="22"/>
          <w:lang w:val="en"/>
        </w:rPr>
      </w:pPr>
    </w:p>
    <w:p w:rsidR="00A774DC" w:rsidRPr="00A774DC" w:rsidRDefault="00A774DC" w:rsidP="00F65288">
      <w:pPr>
        <w:ind w:left="720"/>
        <w:jc w:val="right"/>
        <w:rPr>
          <w:rStyle w:val="legds2"/>
          <w:rFonts w:ascii="Arial" w:hAnsi="Arial" w:cs="Arial"/>
          <w:sz w:val="22"/>
          <w:szCs w:val="22"/>
          <w:lang w:val="en"/>
        </w:rPr>
      </w:pPr>
      <w:r w:rsidRPr="00A774DC">
        <w:rPr>
          <w:rStyle w:val="legds2"/>
          <w:rFonts w:ascii="Arial" w:hAnsi="Arial" w:cs="Arial"/>
          <w:sz w:val="22"/>
          <w:szCs w:val="22"/>
          <w:lang w:val="en"/>
          <w:specVanish w:val="0"/>
        </w:rPr>
        <w:t xml:space="preserve">Mental Capacity Act 2005 </w:t>
      </w:r>
      <w:proofErr w:type="gramStart"/>
      <w:r w:rsidRPr="00A774DC">
        <w:rPr>
          <w:rStyle w:val="legds2"/>
          <w:rFonts w:ascii="Arial" w:hAnsi="Arial" w:cs="Arial"/>
          <w:sz w:val="22"/>
          <w:szCs w:val="22"/>
          <w:lang w:val="en"/>
          <w:specVanish w:val="0"/>
        </w:rPr>
        <w:t>s.42(</w:t>
      </w:r>
      <w:proofErr w:type="gramEnd"/>
      <w:r w:rsidRPr="00A774DC">
        <w:rPr>
          <w:rStyle w:val="legds2"/>
          <w:rFonts w:ascii="Arial" w:hAnsi="Arial" w:cs="Arial"/>
          <w:sz w:val="22"/>
          <w:szCs w:val="22"/>
          <w:lang w:val="en"/>
          <w:specVanish w:val="0"/>
        </w:rPr>
        <w:t>4)(e)</w:t>
      </w:r>
    </w:p>
    <w:p w:rsidR="00A774DC" w:rsidRPr="00A774DC" w:rsidRDefault="00A774DC" w:rsidP="00A774DC">
      <w:pPr>
        <w:ind w:left="720"/>
        <w:rPr>
          <w:rFonts w:ascii="Arial" w:hAnsi="Arial" w:cs="Arial"/>
          <w:color w:val="000000"/>
          <w:sz w:val="22"/>
          <w:szCs w:val="22"/>
        </w:rPr>
      </w:pPr>
    </w:p>
    <w:p w:rsidR="00A774DC" w:rsidRPr="00A774DC" w:rsidRDefault="00F65288" w:rsidP="00A774DC">
      <w:pPr>
        <w:rPr>
          <w:rFonts w:ascii="Arial" w:hAnsi="Arial" w:cs="Arial"/>
          <w:b/>
          <w:color w:val="000000"/>
          <w:sz w:val="22"/>
          <w:szCs w:val="22"/>
        </w:rPr>
      </w:pPr>
      <w:r>
        <w:rPr>
          <w:rFonts w:ascii="Arial" w:hAnsi="Arial" w:cs="Arial"/>
          <w:b/>
          <w:color w:val="000000"/>
          <w:sz w:val="22"/>
          <w:szCs w:val="22"/>
        </w:rPr>
        <w:t>2.</w:t>
      </w:r>
      <w:r>
        <w:rPr>
          <w:rFonts w:ascii="Arial" w:hAnsi="Arial" w:cs="Arial"/>
          <w:b/>
          <w:color w:val="000000"/>
          <w:sz w:val="22"/>
          <w:szCs w:val="22"/>
        </w:rPr>
        <w:tab/>
      </w:r>
      <w:r w:rsidR="00A774DC" w:rsidRPr="00A774DC">
        <w:rPr>
          <w:rFonts w:ascii="Arial" w:hAnsi="Arial" w:cs="Arial"/>
          <w:b/>
          <w:color w:val="000000"/>
          <w:sz w:val="22"/>
          <w:szCs w:val="22"/>
        </w:rPr>
        <w:t>Duties</w:t>
      </w:r>
    </w:p>
    <w:p w:rsidR="00A774DC" w:rsidRPr="00A774DC" w:rsidRDefault="00A774DC" w:rsidP="00A774DC">
      <w:pPr>
        <w:rPr>
          <w:rFonts w:ascii="Arial" w:hAnsi="Arial" w:cs="Arial"/>
          <w:b/>
          <w:color w:val="000000"/>
          <w:sz w:val="22"/>
          <w:szCs w:val="22"/>
        </w:rPr>
      </w:pPr>
    </w:p>
    <w:p w:rsidR="00A774DC" w:rsidRPr="00A774DC" w:rsidRDefault="00F65288" w:rsidP="00F65288">
      <w:pPr>
        <w:ind w:left="720" w:hanging="720"/>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r>
      <w:r w:rsidR="00A774DC" w:rsidRPr="00A774DC">
        <w:rPr>
          <w:rFonts w:ascii="Arial" w:hAnsi="Arial" w:cs="Arial"/>
          <w:color w:val="000000"/>
          <w:sz w:val="22"/>
          <w:szCs w:val="22"/>
        </w:rPr>
        <w:t>To oversee all the duties of the Hospital Managers as set out in Chapter 30 of the Mental Health Act Code of Practice.  This will include:</w:t>
      </w:r>
    </w:p>
    <w:p w:rsidR="00A774DC" w:rsidRPr="00A774DC" w:rsidRDefault="00A774DC" w:rsidP="00A774DC">
      <w:pPr>
        <w:rPr>
          <w:rFonts w:ascii="Arial" w:hAnsi="Arial" w:cs="Arial"/>
          <w:color w:val="000000"/>
          <w:sz w:val="22"/>
          <w:szCs w:val="22"/>
        </w:rPr>
      </w:pPr>
    </w:p>
    <w:p w:rsidR="00A774DC" w:rsidRPr="00A774DC" w:rsidRDefault="00A774DC" w:rsidP="00F65288">
      <w:pPr>
        <w:numPr>
          <w:ilvl w:val="0"/>
          <w:numId w:val="47"/>
        </w:numPr>
        <w:tabs>
          <w:tab w:val="clear" w:pos="720"/>
          <w:tab w:val="num" w:pos="1080"/>
        </w:tabs>
        <w:ind w:left="1080"/>
        <w:rPr>
          <w:rFonts w:ascii="Arial" w:hAnsi="Arial" w:cs="Arial"/>
          <w:color w:val="000000"/>
          <w:sz w:val="22"/>
          <w:szCs w:val="22"/>
        </w:rPr>
      </w:pPr>
      <w:r w:rsidRPr="00A774DC">
        <w:rPr>
          <w:rFonts w:ascii="Arial" w:hAnsi="Arial" w:cs="Arial"/>
          <w:color w:val="000000"/>
          <w:sz w:val="22"/>
          <w:szCs w:val="22"/>
        </w:rPr>
        <w:t>the scheme of delegation of Mental Health Act duties</w:t>
      </w:r>
    </w:p>
    <w:p w:rsidR="00A774DC" w:rsidRPr="00A774DC" w:rsidRDefault="00A774DC" w:rsidP="00F65288">
      <w:pPr>
        <w:ind w:left="1080"/>
        <w:rPr>
          <w:rFonts w:ascii="Arial" w:hAnsi="Arial" w:cs="Arial"/>
          <w:color w:val="000000"/>
          <w:sz w:val="22"/>
          <w:szCs w:val="22"/>
        </w:rPr>
      </w:pPr>
    </w:p>
    <w:p w:rsidR="00A774DC" w:rsidRPr="00A774DC" w:rsidRDefault="00A774DC" w:rsidP="00F65288">
      <w:pPr>
        <w:numPr>
          <w:ilvl w:val="0"/>
          <w:numId w:val="47"/>
        </w:numPr>
        <w:ind w:left="1080"/>
        <w:rPr>
          <w:rFonts w:ascii="Arial" w:hAnsi="Arial" w:cs="Arial"/>
          <w:color w:val="000000"/>
          <w:sz w:val="22"/>
          <w:szCs w:val="22"/>
        </w:rPr>
      </w:pPr>
      <w:r w:rsidRPr="00A774DC">
        <w:rPr>
          <w:rFonts w:ascii="Arial" w:hAnsi="Arial" w:cs="Arial"/>
          <w:color w:val="000000"/>
          <w:sz w:val="22"/>
          <w:szCs w:val="22"/>
        </w:rPr>
        <w:t>to make recommendations to the Board regarding the Trust’s MHA compliance</w:t>
      </w:r>
    </w:p>
    <w:p w:rsidR="00A774DC" w:rsidRPr="00A774DC" w:rsidRDefault="00A774DC" w:rsidP="00F65288">
      <w:pPr>
        <w:ind w:left="360"/>
        <w:rPr>
          <w:rFonts w:ascii="Arial" w:hAnsi="Arial" w:cs="Arial"/>
          <w:color w:val="000000"/>
          <w:sz w:val="22"/>
          <w:szCs w:val="22"/>
        </w:rPr>
      </w:pPr>
    </w:p>
    <w:p w:rsidR="00A774DC" w:rsidRPr="00A774DC" w:rsidRDefault="00A774DC" w:rsidP="00F65288">
      <w:pPr>
        <w:numPr>
          <w:ilvl w:val="0"/>
          <w:numId w:val="47"/>
        </w:numPr>
        <w:ind w:left="1080"/>
        <w:rPr>
          <w:rFonts w:ascii="Arial" w:hAnsi="Arial" w:cs="Arial"/>
          <w:color w:val="000000"/>
          <w:sz w:val="22"/>
          <w:szCs w:val="22"/>
        </w:rPr>
      </w:pPr>
      <w:r w:rsidRPr="00A774DC">
        <w:rPr>
          <w:rFonts w:ascii="Arial" w:hAnsi="Arial" w:cs="Arial"/>
          <w:color w:val="000000"/>
          <w:sz w:val="22"/>
          <w:szCs w:val="22"/>
        </w:rPr>
        <w:t>to approve the appointment/reappointment of Associate Hospital Managers</w:t>
      </w:r>
    </w:p>
    <w:p w:rsidR="00A774DC" w:rsidRPr="00A774DC" w:rsidRDefault="00A774DC" w:rsidP="00F65288">
      <w:pPr>
        <w:pStyle w:val="ListParagraph"/>
        <w:ind w:left="1080"/>
        <w:rPr>
          <w:rFonts w:ascii="Arial" w:hAnsi="Arial" w:cs="Arial"/>
          <w:color w:val="000000"/>
          <w:sz w:val="22"/>
          <w:szCs w:val="22"/>
        </w:rPr>
      </w:pPr>
    </w:p>
    <w:p w:rsidR="00A774DC" w:rsidRPr="00A774DC" w:rsidRDefault="00A774DC" w:rsidP="00F65288">
      <w:pPr>
        <w:numPr>
          <w:ilvl w:val="0"/>
          <w:numId w:val="47"/>
        </w:numPr>
        <w:ind w:left="1080"/>
        <w:rPr>
          <w:rFonts w:ascii="Arial" w:hAnsi="Arial" w:cs="Arial"/>
          <w:color w:val="000000"/>
          <w:sz w:val="22"/>
          <w:szCs w:val="22"/>
        </w:rPr>
      </w:pPr>
      <w:r w:rsidRPr="00A774DC">
        <w:rPr>
          <w:rFonts w:ascii="Arial" w:hAnsi="Arial" w:cs="Arial"/>
          <w:color w:val="000000"/>
          <w:sz w:val="22"/>
          <w:szCs w:val="22"/>
        </w:rPr>
        <w:t>to approve Mental Health Act policies</w:t>
      </w:r>
    </w:p>
    <w:p w:rsidR="00A774DC" w:rsidRPr="00A774DC" w:rsidRDefault="00A774DC" w:rsidP="00F65288">
      <w:pPr>
        <w:pStyle w:val="ListParagraph"/>
        <w:ind w:left="1080"/>
        <w:rPr>
          <w:rFonts w:ascii="Arial" w:hAnsi="Arial" w:cs="Arial"/>
          <w:color w:val="000000"/>
          <w:sz w:val="22"/>
          <w:szCs w:val="22"/>
        </w:rPr>
      </w:pPr>
    </w:p>
    <w:p w:rsidR="00A774DC" w:rsidRPr="00A774DC" w:rsidRDefault="00A774DC" w:rsidP="00F65288">
      <w:pPr>
        <w:numPr>
          <w:ilvl w:val="0"/>
          <w:numId w:val="47"/>
        </w:numPr>
        <w:ind w:left="1080"/>
        <w:rPr>
          <w:rFonts w:ascii="Arial" w:hAnsi="Arial" w:cs="Arial"/>
          <w:color w:val="000000"/>
          <w:sz w:val="22"/>
          <w:szCs w:val="22"/>
        </w:rPr>
      </w:pPr>
      <w:r w:rsidRPr="00A774DC">
        <w:rPr>
          <w:rFonts w:ascii="Arial" w:hAnsi="Arial" w:cs="Arial"/>
          <w:color w:val="000000"/>
          <w:sz w:val="22"/>
          <w:szCs w:val="22"/>
        </w:rPr>
        <w:t>to give direction to the bi-annual  MHA Associate Hospital Managers meeting</w:t>
      </w:r>
    </w:p>
    <w:p w:rsidR="00A774DC" w:rsidRPr="00A774DC" w:rsidRDefault="00A774DC" w:rsidP="00F65288">
      <w:pPr>
        <w:pStyle w:val="ListParagraph"/>
        <w:ind w:left="1080"/>
        <w:rPr>
          <w:rFonts w:ascii="Arial" w:hAnsi="Arial" w:cs="Arial"/>
          <w:color w:val="000000"/>
          <w:sz w:val="22"/>
          <w:szCs w:val="22"/>
        </w:rPr>
      </w:pPr>
    </w:p>
    <w:p w:rsidR="00A774DC" w:rsidRPr="00A774DC" w:rsidRDefault="00A774DC" w:rsidP="00F65288">
      <w:pPr>
        <w:numPr>
          <w:ilvl w:val="0"/>
          <w:numId w:val="47"/>
        </w:numPr>
        <w:ind w:left="1080"/>
        <w:rPr>
          <w:rFonts w:ascii="Arial" w:hAnsi="Arial" w:cs="Arial"/>
          <w:color w:val="000000"/>
          <w:sz w:val="22"/>
          <w:szCs w:val="22"/>
        </w:rPr>
      </w:pPr>
      <w:r w:rsidRPr="00A774DC">
        <w:rPr>
          <w:rFonts w:ascii="Arial" w:hAnsi="Arial" w:cs="Arial"/>
          <w:color w:val="000000"/>
          <w:sz w:val="22"/>
          <w:szCs w:val="22"/>
        </w:rPr>
        <w:t>to review the CQC’s  Mental Health Act  visit summaries and resulting action plans</w:t>
      </w:r>
    </w:p>
    <w:p w:rsidR="00A774DC" w:rsidRPr="00A774DC" w:rsidRDefault="00A774DC" w:rsidP="00F65288">
      <w:pPr>
        <w:ind w:left="360"/>
        <w:rPr>
          <w:rFonts w:ascii="Arial" w:hAnsi="Arial" w:cs="Arial"/>
          <w:color w:val="000000"/>
          <w:sz w:val="22"/>
          <w:szCs w:val="22"/>
        </w:rPr>
      </w:pPr>
    </w:p>
    <w:p w:rsidR="00A774DC" w:rsidRPr="00A774DC" w:rsidRDefault="00A774DC" w:rsidP="00F65288">
      <w:pPr>
        <w:numPr>
          <w:ilvl w:val="0"/>
          <w:numId w:val="47"/>
        </w:numPr>
        <w:ind w:left="1080"/>
        <w:rPr>
          <w:rFonts w:ascii="Arial" w:hAnsi="Arial" w:cs="Arial"/>
          <w:color w:val="000000"/>
          <w:sz w:val="22"/>
          <w:szCs w:val="22"/>
        </w:rPr>
      </w:pPr>
      <w:r w:rsidRPr="00A774DC">
        <w:rPr>
          <w:rFonts w:ascii="Arial" w:hAnsi="Arial" w:cs="Arial"/>
          <w:color w:val="000000"/>
          <w:sz w:val="22"/>
          <w:szCs w:val="22"/>
        </w:rPr>
        <w:t>to approve the Trust’s Mental Health Act training framework</w:t>
      </w:r>
    </w:p>
    <w:p w:rsidR="00A774DC" w:rsidRPr="00A774DC" w:rsidRDefault="00A774DC" w:rsidP="00F65288">
      <w:pPr>
        <w:rPr>
          <w:rFonts w:ascii="Arial" w:hAnsi="Arial" w:cs="Arial"/>
          <w:color w:val="000000"/>
          <w:sz w:val="22"/>
          <w:szCs w:val="22"/>
        </w:rPr>
      </w:pPr>
    </w:p>
    <w:p w:rsidR="00A774DC" w:rsidRPr="00A774DC" w:rsidRDefault="00A774DC" w:rsidP="00A774DC">
      <w:pPr>
        <w:rPr>
          <w:rFonts w:ascii="Arial" w:hAnsi="Arial" w:cs="Arial"/>
          <w:b/>
          <w:color w:val="000000"/>
          <w:sz w:val="22"/>
          <w:szCs w:val="22"/>
        </w:rPr>
      </w:pPr>
    </w:p>
    <w:p w:rsidR="00A774DC" w:rsidRPr="00A774DC" w:rsidRDefault="00F65288" w:rsidP="00A774DC">
      <w:pPr>
        <w:rPr>
          <w:rFonts w:ascii="Arial" w:hAnsi="Arial" w:cs="Arial"/>
          <w:b/>
          <w:color w:val="000000"/>
          <w:sz w:val="22"/>
          <w:szCs w:val="22"/>
        </w:rPr>
      </w:pPr>
      <w:r>
        <w:rPr>
          <w:rFonts w:ascii="Arial" w:hAnsi="Arial" w:cs="Arial"/>
          <w:b/>
          <w:color w:val="000000"/>
          <w:sz w:val="22"/>
          <w:szCs w:val="22"/>
        </w:rPr>
        <w:t>3.</w:t>
      </w:r>
      <w:r>
        <w:rPr>
          <w:rFonts w:ascii="Arial" w:hAnsi="Arial" w:cs="Arial"/>
          <w:b/>
          <w:color w:val="000000"/>
          <w:sz w:val="22"/>
          <w:szCs w:val="22"/>
        </w:rPr>
        <w:tab/>
      </w:r>
      <w:r w:rsidR="00A774DC" w:rsidRPr="00A774DC">
        <w:rPr>
          <w:rFonts w:ascii="Arial" w:hAnsi="Arial" w:cs="Arial"/>
          <w:b/>
          <w:color w:val="000000"/>
          <w:sz w:val="22"/>
          <w:szCs w:val="22"/>
        </w:rPr>
        <w:t>Objectives</w:t>
      </w:r>
    </w:p>
    <w:p w:rsidR="00A774DC" w:rsidRPr="00A774DC" w:rsidRDefault="00A774DC" w:rsidP="00A774DC">
      <w:pPr>
        <w:rPr>
          <w:rFonts w:ascii="Arial" w:hAnsi="Arial" w:cs="Arial"/>
          <w:b/>
          <w:color w:val="000000"/>
          <w:sz w:val="22"/>
          <w:szCs w:val="22"/>
        </w:rPr>
      </w:pPr>
    </w:p>
    <w:p w:rsidR="00A774DC" w:rsidRPr="00A774DC" w:rsidRDefault="00F65288" w:rsidP="00F65288">
      <w:pPr>
        <w:ind w:left="720" w:hanging="720"/>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r>
      <w:r w:rsidR="00A774DC" w:rsidRPr="00A774DC">
        <w:rPr>
          <w:rFonts w:ascii="Arial" w:hAnsi="Arial" w:cs="Arial"/>
          <w:color w:val="000000"/>
          <w:sz w:val="22"/>
          <w:szCs w:val="22"/>
        </w:rPr>
        <w:t>To ensure that the statutory duties of the Trust Board under the Mental Health Act (1983) and subsequent amendments are exercised reasonably, fairly and lawfully, and to oversee the provision of guidance to Trust staff in implementing the Mental Capacity Act with regard to its Code of Practice. To satisfy itself of this, the committee will:</w:t>
      </w:r>
    </w:p>
    <w:p w:rsidR="00A774DC" w:rsidRPr="00A774DC" w:rsidRDefault="00A774DC" w:rsidP="00A774DC">
      <w:pPr>
        <w:rPr>
          <w:rFonts w:ascii="Arial" w:hAnsi="Arial" w:cs="Arial"/>
          <w:b/>
          <w:color w:val="000000"/>
          <w:sz w:val="22"/>
          <w:szCs w:val="22"/>
        </w:rPr>
      </w:pPr>
    </w:p>
    <w:p w:rsidR="00A774DC" w:rsidRPr="00A774DC" w:rsidRDefault="00A774DC" w:rsidP="00F65288">
      <w:pPr>
        <w:numPr>
          <w:ilvl w:val="0"/>
          <w:numId w:val="48"/>
        </w:numPr>
        <w:tabs>
          <w:tab w:val="clear" w:pos="720"/>
          <w:tab w:val="num" w:pos="1080"/>
        </w:tabs>
        <w:ind w:left="1080"/>
        <w:rPr>
          <w:rFonts w:ascii="Arial" w:hAnsi="Arial" w:cs="Arial"/>
          <w:color w:val="000000"/>
          <w:sz w:val="22"/>
          <w:szCs w:val="22"/>
        </w:rPr>
      </w:pPr>
      <w:r w:rsidRPr="00A774DC">
        <w:rPr>
          <w:rFonts w:ascii="Arial" w:hAnsi="Arial" w:cs="Arial"/>
          <w:color w:val="000000"/>
          <w:sz w:val="22"/>
          <w:szCs w:val="22"/>
        </w:rPr>
        <w:t xml:space="preserve">be assured that procedures to inform detained patients and nearest relatives about the applicable provisions of the Mental Health Act (1983) and of their rights are in place and operating properly </w:t>
      </w:r>
    </w:p>
    <w:p w:rsidR="00F65288" w:rsidRDefault="00F65288" w:rsidP="00F65288">
      <w:pPr>
        <w:ind w:left="1080"/>
        <w:rPr>
          <w:rFonts w:ascii="Arial" w:hAnsi="Arial" w:cs="Arial"/>
          <w:color w:val="000000"/>
          <w:sz w:val="22"/>
          <w:szCs w:val="22"/>
        </w:rPr>
      </w:pPr>
    </w:p>
    <w:p w:rsidR="00A774DC" w:rsidRPr="00A774DC" w:rsidRDefault="00A774DC" w:rsidP="00F65288">
      <w:pPr>
        <w:numPr>
          <w:ilvl w:val="0"/>
          <w:numId w:val="48"/>
        </w:numPr>
        <w:ind w:left="1080"/>
        <w:rPr>
          <w:rFonts w:ascii="Arial" w:hAnsi="Arial" w:cs="Arial"/>
          <w:color w:val="000000"/>
          <w:sz w:val="22"/>
          <w:szCs w:val="22"/>
        </w:rPr>
      </w:pPr>
      <w:r w:rsidRPr="00A774DC">
        <w:rPr>
          <w:rFonts w:ascii="Arial" w:hAnsi="Arial" w:cs="Arial"/>
          <w:color w:val="000000"/>
          <w:sz w:val="22"/>
          <w:szCs w:val="22"/>
        </w:rPr>
        <w:t>regularly receive and consider relevant statistical information relating to compulsory admission and detention of patients (including data regarding ethnicity, age and gender)</w:t>
      </w:r>
    </w:p>
    <w:p w:rsidR="00F65288" w:rsidRDefault="00F65288" w:rsidP="00F65288">
      <w:pPr>
        <w:ind w:left="1080"/>
        <w:rPr>
          <w:rFonts w:ascii="Arial" w:hAnsi="Arial" w:cs="Arial"/>
          <w:color w:val="000000"/>
          <w:sz w:val="22"/>
          <w:szCs w:val="22"/>
        </w:rPr>
      </w:pPr>
    </w:p>
    <w:p w:rsidR="00A774DC" w:rsidRPr="00A774DC" w:rsidRDefault="00A774DC" w:rsidP="00F65288">
      <w:pPr>
        <w:numPr>
          <w:ilvl w:val="0"/>
          <w:numId w:val="48"/>
        </w:numPr>
        <w:ind w:left="1080"/>
        <w:rPr>
          <w:rFonts w:ascii="Arial" w:hAnsi="Arial" w:cs="Arial"/>
          <w:color w:val="000000"/>
          <w:sz w:val="22"/>
          <w:szCs w:val="22"/>
        </w:rPr>
      </w:pPr>
      <w:r w:rsidRPr="00A774DC">
        <w:rPr>
          <w:rFonts w:ascii="Arial" w:hAnsi="Arial" w:cs="Arial"/>
          <w:color w:val="000000"/>
          <w:sz w:val="22"/>
          <w:szCs w:val="22"/>
        </w:rPr>
        <w:t>to monitor the application of the Mental Health Act (1983) as amended by the Mental Health Act (2007) and Mental Capacity Act (2005) against local and national benchmarks and relevant CQC regulatory standards as detailed in the appendices to CQC Handbook for Mental Health Service Providers</w:t>
      </w:r>
    </w:p>
    <w:p w:rsidR="00F65288" w:rsidRDefault="00F65288" w:rsidP="00F65288">
      <w:pPr>
        <w:ind w:left="1080"/>
        <w:rPr>
          <w:rFonts w:ascii="Arial" w:hAnsi="Arial" w:cs="Arial"/>
          <w:color w:val="000000"/>
          <w:sz w:val="22"/>
          <w:szCs w:val="22"/>
        </w:rPr>
      </w:pPr>
    </w:p>
    <w:p w:rsidR="00A774DC" w:rsidRPr="00A774DC" w:rsidRDefault="00A774DC" w:rsidP="00F65288">
      <w:pPr>
        <w:numPr>
          <w:ilvl w:val="0"/>
          <w:numId w:val="48"/>
        </w:numPr>
        <w:ind w:left="1080"/>
        <w:rPr>
          <w:rFonts w:ascii="Arial" w:hAnsi="Arial" w:cs="Arial"/>
          <w:color w:val="000000"/>
          <w:sz w:val="22"/>
          <w:szCs w:val="22"/>
        </w:rPr>
      </w:pPr>
      <w:r w:rsidRPr="00A774DC">
        <w:rPr>
          <w:rFonts w:ascii="Arial" w:hAnsi="Arial" w:cs="Arial"/>
          <w:color w:val="000000"/>
          <w:sz w:val="22"/>
          <w:szCs w:val="22"/>
        </w:rPr>
        <w:t>to ensure that appropriate arrangements are in place and are operating satisfactorily, for the completion and review of relevant legal documentation relating to the compulsory admission and detention of patients and automatic referrals to the Mental Health Tribunal</w:t>
      </w:r>
    </w:p>
    <w:p w:rsidR="00F65288" w:rsidRDefault="00F65288" w:rsidP="00F65288">
      <w:pPr>
        <w:ind w:left="1080"/>
        <w:rPr>
          <w:rFonts w:ascii="Arial" w:hAnsi="Arial" w:cs="Arial"/>
          <w:color w:val="000000"/>
          <w:sz w:val="22"/>
          <w:szCs w:val="22"/>
        </w:rPr>
      </w:pPr>
    </w:p>
    <w:p w:rsidR="00A774DC" w:rsidRPr="00A774DC" w:rsidRDefault="00A774DC" w:rsidP="00F65288">
      <w:pPr>
        <w:numPr>
          <w:ilvl w:val="0"/>
          <w:numId w:val="48"/>
        </w:numPr>
        <w:ind w:left="1080"/>
        <w:rPr>
          <w:rFonts w:ascii="Arial" w:hAnsi="Arial" w:cs="Arial"/>
          <w:color w:val="000000"/>
          <w:sz w:val="22"/>
          <w:szCs w:val="22"/>
        </w:rPr>
      </w:pPr>
      <w:r w:rsidRPr="00A774DC">
        <w:rPr>
          <w:rFonts w:ascii="Arial" w:hAnsi="Arial" w:cs="Arial"/>
          <w:color w:val="000000"/>
          <w:sz w:val="22"/>
          <w:szCs w:val="22"/>
        </w:rPr>
        <w:t>to ensure the organisation supports the CQC Mental Health Act Reviewers  in  visits to Trust facilities and that it responds appropriately to any reports following such visits</w:t>
      </w:r>
    </w:p>
    <w:p w:rsidR="00F65288" w:rsidRDefault="00F65288" w:rsidP="00F65288">
      <w:pPr>
        <w:ind w:left="1080"/>
        <w:rPr>
          <w:rFonts w:ascii="Arial" w:hAnsi="Arial" w:cs="Arial"/>
          <w:color w:val="000000"/>
          <w:sz w:val="22"/>
          <w:szCs w:val="22"/>
        </w:rPr>
      </w:pPr>
    </w:p>
    <w:p w:rsidR="00A774DC" w:rsidRPr="00A774DC" w:rsidRDefault="00A774DC" w:rsidP="00F65288">
      <w:pPr>
        <w:numPr>
          <w:ilvl w:val="0"/>
          <w:numId w:val="48"/>
        </w:numPr>
        <w:ind w:left="1080"/>
        <w:rPr>
          <w:rFonts w:ascii="Arial" w:hAnsi="Arial" w:cs="Arial"/>
          <w:color w:val="000000"/>
          <w:sz w:val="22"/>
          <w:szCs w:val="22"/>
        </w:rPr>
      </w:pPr>
      <w:r w:rsidRPr="00A774DC">
        <w:rPr>
          <w:rFonts w:ascii="Arial" w:hAnsi="Arial" w:cs="Arial"/>
          <w:color w:val="000000"/>
          <w:sz w:val="22"/>
          <w:szCs w:val="22"/>
        </w:rPr>
        <w:t>to provide information to the Trust Board relating to Associate Hospital Managers’ Hearings and Mental Health Tribunals, including issues relating to the service provision</w:t>
      </w:r>
    </w:p>
    <w:p w:rsidR="00F65288" w:rsidRDefault="00F65288" w:rsidP="00F65288">
      <w:pPr>
        <w:ind w:left="1080"/>
        <w:rPr>
          <w:rFonts w:ascii="Arial" w:hAnsi="Arial" w:cs="Arial"/>
          <w:color w:val="000000"/>
          <w:sz w:val="22"/>
          <w:szCs w:val="22"/>
        </w:rPr>
      </w:pPr>
    </w:p>
    <w:p w:rsidR="00A774DC" w:rsidRPr="00A774DC" w:rsidRDefault="00A774DC" w:rsidP="00F65288">
      <w:pPr>
        <w:numPr>
          <w:ilvl w:val="0"/>
          <w:numId w:val="48"/>
        </w:numPr>
        <w:ind w:left="1080"/>
        <w:rPr>
          <w:rFonts w:ascii="Arial" w:hAnsi="Arial" w:cs="Arial"/>
          <w:color w:val="000000"/>
          <w:sz w:val="22"/>
          <w:szCs w:val="22"/>
        </w:rPr>
      </w:pPr>
      <w:r w:rsidRPr="00A774DC">
        <w:rPr>
          <w:rFonts w:ascii="Arial" w:hAnsi="Arial" w:cs="Arial"/>
          <w:color w:val="000000"/>
          <w:sz w:val="22"/>
          <w:szCs w:val="22"/>
        </w:rPr>
        <w:t>to commission a programme of training and on-going development for MHA Associate Hospital Managers</w:t>
      </w:r>
    </w:p>
    <w:p w:rsidR="00F65288" w:rsidRDefault="00F65288" w:rsidP="00F65288">
      <w:pPr>
        <w:ind w:left="1080"/>
        <w:rPr>
          <w:rFonts w:ascii="Arial" w:hAnsi="Arial" w:cs="Arial"/>
          <w:color w:val="000000"/>
          <w:sz w:val="22"/>
          <w:szCs w:val="22"/>
        </w:rPr>
      </w:pPr>
    </w:p>
    <w:p w:rsidR="00A774DC" w:rsidRPr="00A774DC" w:rsidRDefault="00A774DC" w:rsidP="00F65288">
      <w:pPr>
        <w:numPr>
          <w:ilvl w:val="0"/>
          <w:numId w:val="48"/>
        </w:numPr>
        <w:ind w:left="1080"/>
        <w:rPr>
          <w:rFonts w:ascii="Arial" w:hAnsi="Arial" w:cs="Arial"/>
          <w:color w:val="000000"/>
          <w:sz w:val="22"/>
          <w:szCs w:val="22"/>
        </w:rPr>
      </w:pPr>
      <w:r w:rsidRPr="00A774DC">
        <w:rPr>
          <w:rFonts w:ascii="Arial" w:hAnsi="Arial" w:cs="Arial"/>
          <w:color w:val="000000"/>
          <w:sz w:val="22"/>
          <w:szCs w:val="22"/>
        </w:rPr>
        <w:t>to recommend to the Trust Board the appointment of new MHA Associate Hospital  Managers (MHA Associate Members)</w:t>
      </w:r>
    </w:p>
    <w:p w:rsidR="00F65288" w:rsidRDefault="00F65288" w:rsidP="00F65288">
      <w:pPr>
        <w:ind w:left="1080"/>
        <w:rPr>
          <w:rFonts w:ascii="Arial" w:hAnsi="Arial" w:cs="Arial"/>
          <w:color w:val="000000"/>
          <w:sz w:val="22"/>
          <w:szCs w:val="22"/>
        </w:rPr>
      </w:pPr>
    </w:p>
    <w:p w:rsidR="00A774DC" w:rsidRPr="00A774DC" w:rsidRDefault="00A774DC" w:rsidP="00F65288">
      <w:pPr>
        <w:numPr>
          <w:ilvl w:val="0"/>
          <w:numId w:val="48"/>
        </w:numPr>
        <w:ind w:left="1080"/>
        <w:rPr>
          <w:rFonts w:ascii="Arial" w:hAnsi="Arial" w:cs="Arial"/>
          <w:color w:val="000000"/>
          <w:sz w:val="22"/>
          <w:szCs w:val="22"/>
        </w:rPr>
      </w:pPr>
      <w:r w:rsidRPr="00A774DC">
        <w:rPr>
          <w:rFonts w:ascii="Arial" w:hAnsi="Arial" w:cs="Arial"/>
          <w:color w:val="000000"/>
          <w:sz w:val="22"/>
          <w:szCs w:val="22"/>
        </w:rPr>
        <w:t xml:space="preserve">to ensure a process is in place to maintain high standards and to review the competencies of MHA Associate Hospital Managers </w:t>
      </w:r>
    </w:p>
    <w:p w:rsidR="00F65288" w:rsidRDefault="00F65288" w:rsidP="00F65288">
      <w:pPr>
        <w:ind w:left="1080"/>
        <w:rPr>
          <w:rFonts w:ascii="Arial" w:hAnsi="Arial" w:cs="Arial"/>
          <w:color w:val="000000"/>
          <w:sz w:val="22"/>
          <w:szCs w:val="22"/>
        </w:rPr>
      </w:pPr>
    </w:p>
    <w:p w:rsidR="00A774DC" w:rsidRPr="00A774DC" w:rsidRDefault="00A774DC" w:rsidP="00F65288">
      <w:pPr>
        <w:numPr>
          <w:ilvl w:val="0"/>
          <w:numId w:val="48"/>
        </w:numPr>
        <w:ind w:left="1080"/>
        <w:rPr>
          <w:rFonts w:ascii="Arial" w:hAnsi="Arial" w:cs="Arial"/>
          <w:color w:val="000000"/>
          <w:sz w:val="22"/>
          <w:szCs w:val="22"/>
        </w:rPr>
      </w:pPr>
      <w:r w:rsidRPr="00A774DC">
        <w:rPr>
          <w:rFonts w:ascii="Arial" w:hAnsi="Arial" w:cs="Arial"/>
          <w:color w:val="000000"/>
          <w:sz w:val="22"/>
          <w:szCs w:val="22"/>
        </w:rPr>
        <w:t>to audit the process and outcomes of Mental Health Act hearings/appeals</w:t>
      </w:r>
    </w:p>
    <w:p w:rsidR="00F65288" w:rsidRDefault="00F65288" w:rsidP="00F65288">
      <w:pPr>
        <w:ind w:left="1080"/>
        <w:rPr>
          <w:rFonts w:ascii="Arial" w:hAnsi="Arial" w:cs="Arial"/>
          <w:color w:val="000000"/>
          <w:sz w:val="22"/>
          <w:szCs w:val="22"/>
        </w:rPr>
      </w:pPr>
    </w:p>
    <w:p w:rsidR="00A774DC" w:rsidRPr="00A774DC" w:rsidRDefault="00A774DC" w:rsidP="00F65288">
      <w:pPr>
        <w:numPr>
          <w:ilvl w:val="0"/>
          <w:numId w:val="48"/>
        </w:numPr>
        <w:ind w:left="1080"/>
        <w:rPr>
          <w:rFonts w:ascii="Arial" w:hAnsi="Arial" w:cs="Arial"/>
          <w:color w:val="000000"/>
          <w:sz w:val="22"/>
          <w:szCs w:val="22"/>
        </w:rPr>
      </w:pPr>
      <w:r w:rsidRPr="00A774DC">
        <w:rPr>
          <w:rFonts w:ascii="Arial" w:hAnsi="Arial" w:cs="Arial"/>
          <w:color w:val="000000"/>
          <w:sz w:val="22"/>
          <w:szCs w:val="22"/>
        </w:rPr>
        <w:t>to ensure appropriate processes are in place to check the quality of relevant documentation through planned and random auditing and checking</w:t>
      </w:r>
    </w:p>
    <w:p w:rsidR="00F65288" w:rsidRDefault="00F65288" w:rsidP="00F65288">
      <w:pPr>
        <w:ind w:left="1080"/>
        <w:rPr>
          <w:rFonts w:ascii="Arial" w:hAnsi="Arial" w:cs="Arial"/>
          <w:color w:val="000000"/>
          <w:sz w:val="22"/>
          <w:szCs w:val="22"/>
        </w:rPr>
      </w:pPr>
    </w:p>
    <w:p w:rsidR="00A774DC" w:rsidRPr="00A774DC" w:rsidRDefault="00A774DC" w:rsidP="00F65288">
      <w:pPr>
        <w:numPr>
          <w:ilvl w:val="0"/>
          <w:numId w:val="48"/>
        </w:numPr>
        <w:ind w:left="1080"/>
        <w:rPr>
          <w:rFonts w:ascii="Arial" w:hAnsi="Arial" w:cs="Arial"/>
          <w:color w:val="000000"/>
          <w:sz w:val="22"/>
          <w:szCs w:val="22"/>
        </w:rPr>
      </w:pPr>
      <w:r w:rsidRPr="00A774DC">
        <w:rPr>
          <w:rFonts w:ascii="Arial" w:hAnsi="Arial" w:cs="Arial"/>
          <w:color w:val="000000"/>
          <w:sz w:val="22"/>
          <w:szCs w:val="22"/>
        </w:rPr>
        <w:t>to consider comments and recommendations relating to Serious Untoward Incidents and complaints involving people detained under the MHA or subject to the provisions of the Mental Capacity Act (2005)</w:t>
      </w:r>
    </w:p>
    <w:p w:rsidR="00F65288" w:rsidRDefault="00F65288" w:rsidP="00F65288">
      <w:pPr>
        <w:ind w:left="1080"/>
        <w:rPr>
          <w:rFonts w:ascii="Arial" w:hAnsi="Arial" w:cs="Arial"/>
          <w:sz w:val="22"/>
          <w:szCs w:val="22"/>
        </w:rPr>
      </w:pPr>
    </w:p>
    <w:p w:rsidR="00A774DC" w:rsidRPr="00A774DC" w:rsidRDefault="00A774DC" w:rsidP="00F65288">
      <w:pPr>
        <w:numPr>
          <w:ilvl w:val="0"/>
          <w:numId w:val="48"/>
        </w:numPr>
        <w:ind w:left="1080"/>
        <w:rPr>
          <w:rFonts w:ascii="Arial" w:hAnsi="Arial" w:cs="Arial"/>
          <w:sz w:val="22"/>
          <w:szCs w:val="22"/>
        </w:rPr>
      </w:pPr>
      <w:r w:rsidRPr="00A774DC">
        <w:rPr>
          <w:rFonts w:ascii="Arial" w:hAnsi="Arial" w:cs="Arial"/>
          <w:sz w:val="22"/>
          <w:szCs w:val="22"/>
        </w:rPr>
        <w:t>to take account of the delegated functions in respect to Approved Mental Health Professionals (AMHPs) within the context of secondment agreements with relevant local authorities</w:t>
      </w:r>
    </w:p>
    <w:p w:rsidR="00F65288" w:rsidRDefault="00F65288" w:rsidP="00F909FD">
      <w:pPr>
        <w:spacing w:after="240"/>
        <w:jc w:val="right"/>
        <w:rPr>
          <w:rFonts w:ascii="Arial" w:hAnsi="Arial" w:cs="Arial"/>
          <w:sz w:val="22"/>
          <w:szCs w:val="22"/>
        </w:rPr>
      </w:pPr>
    </w:p>
    <w:sectPr w:rsidR="00F65288" w:rsidSect="00F909FD">
      <w:headerReference w:type="default" r:id="rId9"/>
      <w:footerReference w:type="even" r:id="rId10"/>
      <w:footerReference w:type="default" r:id="rId11"/>
      <w:type w:val="oddPage"/>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DC" w:rsidRDefault="00A774DC" w:rsidP="009401B1">
      <w:r>
        <w:separator/>
      </w:r>
    </w:p>
  </w:endnote>
  <w:endnote w:type="continuationSeparator" w:id="0">
    <w:p w:rsidR="00A774DC" w:rsidRDefault="00A774DC" w:rsidP="0094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DC" w:rsidRDefault="00A774DC" w:rsidP="00CA1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4DC" w:rsidRDefault="00A77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DC" w:rsidRDefault="00A774DC" w:rsidP="0075058E">
    <w:pPr>
      <w:pStyle w:val="TableHeading"/>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DC" w:rsidRDefault="00A774DC" w:rsidP="009401B1">
      <w:r>
        <w:separator/>
      </w:r>
    </w:p>
  </w:footnote>
  <w:footnote w:type="continuationSeparator" w:id="0">
    <w:p w:rsidR="00A774DC" w:rsidRDefault="00A774DC" w:rsidP="0094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1C" w:rsidRPr="00163C1C" w:rsidRDefault="00163C1C" w:rsidP="00163C1C">
    <w:pPr>
      <w:tabs>
        <w:tab w:val="center" w:pos="4153"/>
        <w:tab w:val="right" w:pos="8306"/>
      </w:tabs>
      <w:rPr>
        <w:rFonts w:ascii="Arial" w:hAnsi="Arial" w:cs="Arial"/>
        <w:sz w:val="22"/>
        <w:szCs w:val="22"/>
        <w:lang w:eastAsia="en-GB"/>
      </w:rPr>
    </w:pPr>
    <w:r w:rsidRPr="00163C1C">
      <w:rPr>
        <w:rFonts w:ascii="Arial" w:hAnsi="Arial" w:cs="Arial"/>
        <w:sz w:val="22"/>
        <w:szCs w:val="22"/>
        <w:lang w:eastAsia="en-GB"/>
      </w:rPr>
      <w:t>Approved by the Trust Board on 30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378"/>
    <w:multiLevelType w:val="hybridMultilevel"/>
    <w:tmpl w:val="7700D5D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58B5957"/>
    <w:multiLevelType w:val="hybridMultilevel"/>
    <w:tmpl w:val="470874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61F13A2"/>
    <w:multiLevelType w:val="hybridMultilevel"/>
    <w:tmpl w:val="F4560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EC04F6"/>
    <w:multiLevelType w:val="hybridMultilevel"/>
    <w:tmpl w:val="82186808"/>
    <w:lvl w:ilvl="0" w:tplc="1CB26052">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B364D20"/>
    <w:multiLevelType w:val="multilevel"/>
    <w:tmpl w:val="2C983D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C070C9"/>
    <w:multiLevelType w:val="hybridMultilevel"/>
    <w:tmpl w:val="426EDC54"/>
    <w:lvl w:ilvl="0" w:tplc="1CB26052">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E103CF6"/>
    <w:multiLevelType w:val="hybridMultilevel"/>
    <w:tmpl w:val="E5E63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E11B78"/>
    <w:multiLevelType w:val="hybridMultilevel"/>
    <w:tmpl w:val="1D22F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A137F8"/>
    <w:multiLevelType w:val="hybridMultilevel"/>
    <w:tmpl w:val="E094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021DC4"/>
    <w:multiLevelType w:val="hybridMultilevel"/>
    <w:tmpl w:val="3992FC42"/>
    <w:lvl w:ilvl="0" w:tplc="E4729C06">
      <w:start w:val="1"/>
      <w:numFmt w:val="bullet"/>
      <w:lvlText w:val=""/>
      <w:lvlJc w:val="left"/>
      <w:pPr>
        <w:tabs>
          <w:tab w:val="num" w:pos="795"/>
        </w:tabs>
        <w:ind w:left="795" w:hanging="435"/>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AA169D"/>
    <w:multiLevelType w:val="hybridMultilevel"/>
    <w:tmpl w:val="76C6FA22"/>
    <w:lvl w:ilvl="0" w:tplc="A4EEC24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856F73"/>
    <w:multiLevelType w:val="hybridMultilevel"/>
    <w:tmpl w:val="F56E1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A73285"/>
    <w:multiLevelType w:val="hybridMultilevel"/>
    <w:tmpl w:val="9424A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B436CDE"/>
    <w:multiLevelType w:val="hybridMultilevel"/>
    <w:tmpl w:val="7A66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AB401A"/>
    <w:multiLevelType w:val="hybridMultilevel"/>
    <w:tmpl w:val="C540CD28"/>
    <w:lvl w:ilvl="0" w:tplc="1CB26052">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26D4492"/>
    <w:multiLevelType w:val="hybridMultilevel"/>
    <w:tmpl w:val="B3DCA612"/>
    <w:lvl w:ilvl="0" w:tplc="8E1653A0">
      <w:numFmt w:val="bullet"/>
      <w:lvlText w:val="-"/>
      <w:lvlJc w:val="left"/>
      <w:pPr>
        <w:tabs>
          <w:tab w:val="num" w:pos="1080"/>
        </w:tabs>
        <w:ind w:left="1080" w:hanging="72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44E599C"/>
    <w:multiLevelType w:val="multilevel"/>
    <w:tmpl w:val="228465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530810"/>
    <w:multiLevelType w:val="hybridMultilevel"/>
    <w:tmpl w:val="9216043A"/>
    <w:lvl w:ilvl="0" w:tplc="1CB26052">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740584F"/>
    <w:multiLevelType w:val="hybridMultilevel"/>
    <w:tmpl w:val="1534B91C"/>
    <w:lvl w:ilvl="0" w:tplc="A4EEC24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355042"/>
    <w:multiLevelType w:val="hybridMultilevel"/>
    <w:tmpl w:val="65A0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33839"/>
    <w:multiLevelType w:val="hybridMultilevel"/>
    <w:tmpl w:val="4EFA4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5C2E3A"/>
    <w:multiLevelType w:val="hybridMultilevel"/>
    <w:tmpl w:val="38744630"/>
    <w:lvl w:ilvl="0" w:tplc="08090001">
      <w:start w:val="1"/>
      <w:numFmt w:val="bullet"/>
      <w:lvlText w:val=""/>
      <w:lvlJc w:val="left"/>
      <w:pPr>
        <w:tabs>
          <w:tab w:val="num" w:pos="-1014"/>
        </w:tabs>
        <w:ind w:left="-1014" w:hanging="360"/>
      </w:pPr>
      <w:rPr>
        <w:rFonts w:ascii="Symbol" w:hAnsi="Symbol" w:hint="default"/>
      </w:rPr>
    </w:lvl>
    <w:lvl w:ilvl="1" w:tplc="08090003">
      <w:start w:val="1"/>
      <w:numFmt w:val="bullet"/>
      <w:lvlText w:val="o"/>
      <w:lvlJc w:val="left"/>
      <w:pPr>
        <w:tabs>
          <w:tab w:val="num" w:pos="-294"/>
        </w:tabs>
        <w:ind w:left="-294" w:hanging="360"/>
      </w:pPr>
      <w:rPr>
        <w:rFonts w:ascii="Courier New" w:hAnsi="Courier New" w:cs="Courier New" w:hint="default"/>
      </w:rPr>
    </w:lvl>
    <w:lvl w:ilvl="2" w:tplc="08090005">
      <w:start w:val="1"/>
      <w:numFmt w:val="bullet"/>
      <w:lvlText w:val=""/>
      <w:lvlJc w:val="left"/>
      <w:pPr>
        <w:tabs>
          <w:tab w:val="num" w:pos="426"/>
        </w:tabs>
        <w:ind w:left="426" w:hanging="360"/>
      </w:pPr>
      <w:rPr>
        <w:rFonts w:ascii="Wingdings" w:hAnsi="Wingdings" w:hint="default"/>
      </w:rPr>
    </w:lvl>
    <w:lvl w:ilvl="3" w:tplc="08090001">
      <w:start w:val="1"/>
      <w:numFmt w:val="bullet"/>
      <w:lvlText w:val=""/>
      <w:lvlJc w:val="left"/>
      <w:pPr>
        <w:tabs>
          <w:tab w:val="num" w:pos="1146"/>
        </w:tabs>
        <w:ind w:left="1146" w:hanging="360"/>
      </w:pPr>
      <w:rPr>
        <w:rFonts w:ascii="Symbol" w:hAnsi="Symbol" w:hint="default"/>
      </w:rPr>
    </w:lvl>
    <w:lvl w:ilvl="4" w:tplc="08090003">
      <w:start w:val="1"/>
      <w:numFmt w:val="bullet"/>
      <w:lvlText w:val="o"/>
      <w:lvlJc w:val="left"/>
      <w:pPr>
        <w:tabs>
          <w:tab w:val="num" w:pos="1866"/>
        </w:tabs>
        <w:ind w:left="1866" w:hanging="360"/>
      </w:pPr>
      <w:rPr>
        <w:rFonts w:ascii="Courier New" w:hAnsi="Courier New" w:cs="Courier New" w:hint="default"/>
      </w:rPr>
    </w:lvl>
    <w:lvl w:ilvl="5" w:tplc="08090005">
      <w:start w:val="1"/>
      <w:numFmt w:val="bullet"/>
      <w:lvlText w:val=""/>
      <w:lvlJc w:val="left"/>
      <w:pPr>
        <w:tabs>
          <w:tab w:val="num" w:pos="2586"/>
        </w:tabs>
        <w:ind w:left="2586" w:hanging="360"/>
      </w:pPr>
      <w:rPr>
        <w:rFonts w:ascii="Wingdings" w:hAnsi="Wingdings" w:hint="default"/>
      </w:rPr>
    </w:lvl>
    <w:lvl w:ilvl="6" w:tplc="08090001">
      <w:start w:val="1"/>
      <w:numFmt w:val="bullet"/>
      <w:lvlText w:val=""/>
      <w:lvlJc w:val="left"/>
      <w:pPr>
        <w:tabs>
          <w:tab w:val="num" w:pos="3306"/>
        </w:tabs>
        <w:ind w:left="3306" w:hanging="360"/>
      </w:pPr>
      <w:rPr>
        <w:rFonts w:ascii="Symbol" w:hAnsi="Symbol" w:hint="default"/>
      </w:rPr>
    </w:lvl>
    <w:lvl w:ilvl="7" w:tplc="08090003">
      <w:start w:val="1"/>
      <w:numFmt w:val="bullet"/>
      <w:lvlText w:val="o"/>
      <w:lvlJc w:val="left"/>
      <w:pPr>
        <w:tabs>
          <w:tab w:val="num" w:pos="4026"/>
        </w:tabs>
        <w:ind w:left="4026" w:hanging="360"/>
      </w:pPr>
      <w:rPr>
        <w:rFonts w:ascii="Courier New" w:hAnsi="Courier New" w:cs="Courier New" w:hint="default"/>
      </w:rPr>
    </w:lvl>
    <w:lvl w:ilvl="8" w:tplc="08090005">
      <w:start w:val="1"/>
      <w:numFmt w:val="bullet"/>
      <w:lvlText w:val=""/>
      <w:lvlJc w:val="left"/>
      <w:pPr>
        <w:tabs>
          <w:tab w:val="num" w:pos="4746"/>
        </w:tabs>
        <w:ind w:left="4746" w:hanging="360"/>
      </w:pPr>
      <w:rPr>
        <w:rFonts w:ascii="Wingdings" w:hAnsi="Wingdings" w:hint="default"/>
      </w:rPr>
    </w:lvl>
  </w:abstractNum>
  <w:abstractNum w:abstractNumId="22">
    <w:nsid w:val="445C43B4"/>
    <w:multiLevelType w:val="hybridMultilevel"/>
    <w:tmpl w:val="3DA6782E"/>
    <w:lvl w:ilvl="0" w:tplc="E31070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8467EC"/>
    <w:multiLevelType w:val="hybridMultilevel"/>
    <w:tmpl w:val="358C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7F40E2"/>
    <w:multiLevelType w:val="hybridMultilevel"/>
    <w:tmpl w:val="D916A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C78547F"/>
    <w:multiLevelType w:val="hybridMultilevel"/>
    <w:tmpl w:val="908C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B81D65"/>
    <w:multiLevelType w:val="hybridMultilevel"/>
    <w:tmpl w:val="BA501F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4FFD6766"/>
    <w:multiLevelType w:val="hybridMultilevel"/>
    <w:tmpl w:val="E01296D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0481E59"/>
    <w:multiLevelType w:val="hybridMultilevel"/>
    <w:tmpl w:val="917A8936"/>
    <w:lvl w:ilvl="0" w:tplc="A4EEC2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9467D2"/>
    <w:multiLevelType w:val="hybridMultilevel"/>
    <w:tmpl w:val="7A50BA86"/>
    <w:lvl w:ilvl="0" w:tplc="8E1653A0">
      <w:numFmt w:val="bullet"/>
      <w:lvlText w:val="-"/>
      <w:lvlJc w:val="left"/>
      <w:pPr>
        <w:tabs>
          <w:tab w:val="num" w:pos="1080"/>
        </w:tabs>
        <w:ind w:left="1080" w:hanging="72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55E57F73"/>
    <w:multiLevelType w:val="hybridMultilevel"/>
    <w:tmpl w:val="139A4F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870105E"/>
    <w:multiLevelType w:val="hybridMultilevel"/>
    <w:tmpl w:val="504E2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9124486"/>
    <w:multiLevelType w:val="hybridMultilevel"/>
    <w:tmpl w:val="3644535A"/>
    <w:lvl w:ilvl="0" w:tplc="1CB26052">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5B52C34"/>
    <w:multiLevelType w:val="hybridMultilevel"/>
    <w:tmpl w:val="C598E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5E6081B"/>
    <w:multiLevelType w:val="hybridMultilevel"/>
    <w:tmpl w:val="3210D746"/>
    <w:lvl w:ilvl="0" w:tplc="E310702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87059FD"/>
    <w:multiLevelType w:val="multilevel"/>
    <w:tmpl w:val="0428C8A2"/>
    <w:lvl w:ilvl="0">
      <w:start w:val="1"/>
      <w:numFmt w:val="decimal"/>
      <w:lvlText w:val="%1."/>
      <w:lvlJc w:val="left"/>
      <w:pPr>
        <w:tabs>
          <w:tab w:val="num" w:pos="1854"/>
        </w:tabs>
        <w:ind w:left="1854" w:hanging="720"/>
      </w:pPr>
    </w:lvl>
    <w:lvl w:ilvl="1">
      <w:start w:val="1"/>
      <w:numFmt w:val="decimal"/>
      <w:isLgl/>
      <w:lvlText w:val="%1.%2"/>
      <w:lvlJc w:val="left"/>
      <w:pPr>
        <w:tabs>
          <w:tab w:val="num" w:pos="1674"/>
        </w:tabs>
        <w:ind w:left="1674" w:hanging="360"/>
      </w:pPr>
      <w:rPr>
        <w:rFonts w:cs="Arial"/>
      </w:rPr>
    </w:lvl>
    <w:lvl w:ilvl="2">
      <w:start w:val="1"/>
      <w:numFmt w:val="decimal"/>
      <w:isLgl/>
      <w:lvlText w:val="%1.%2.%3"/>
      <w:lvlJc w:val="left"/>
      <w:pPr>
        <w:tabs>
          <w:tab w:val="num" w:pos="2214"/>
        </w:tabs>
        <w:ind w:left="2214" w:hanging="720"/>
      </w:pPr>
      <w:rPr>
        <w:rFonts w:cs="Arial"/>
      </w:rPr>
    </w:lvl>
    <w:lvl w:ilvl="3">
      <w:start w:val="1"/>
      <w:numFmt w:val="decimal"/>
      <w:isLgl/>
      <w:lvlText w:val="%1.%2.%3.%4"/>
      <w:lvlJc w:val="left"/>
      <w:pPr>
        <w:tabs>
          <w:tab w:val="num" w:pos="2754"/>
        </w:tabs>
        <w:ind w:left="2754" w:hanging="1080"/>
      </w:pPr>
      <w:rPr>
        <w:rFonts w:cs="Arial"/>
      </w:rPr>
    </w:lvl>
    <w:lvl w:ilvl="4">
      <w:start w:val="1"/>
      <w:numFmt w:val="decimal"/>
      <w:isLgl/>
      <w:lvlText w:val="%1.%2.%3.%4.%5"/>
      <w:lvlJc w:val="left"/>
      <w:pPr>
        <w:tabs>
          <w:tab w:val="num" w:pos="2934"/>
        </w:tabs>
        <w:ind w:left="2934" w:hanging="1080"/>
      </w:pPr>
      <w:rPr>
        <w:rFonts w:cs="Arial"/>
      </w:rPr>
    </w:lvl>
    <w:lvl w:ilvl="5">
      <w:start w:val="1"/>
      <w:numFmt w:val="decimal"/>
      <w:isLgl/>
      <w:lvlText w:val="%1.%2.%3.%4.%5.%6"/>
      <w:lvlJc w:val="left"/>
      <w:pPr>
        <w:tabs>
          <w:tab w:val="num" w:pos="3474"/>
        </w:tabs>
        <w:ind w:left="3474" w:hanging="1440"/>
      </w:pPr>
      <w:rPr>
        <w:rFonts w:cs="Arial"/>
      </w:rPr>
    </w:lvl>
    <w:lvl w:ilvl="6">
      <w:start w:val="1"/>
      <w:numFmt w:val="decimal"/>
      <w:isLgl/>
      <w:lvlText w:val="%1.%2.%3.%4.%5.%6.%7"/>
      <w:lvlJc w:val="left"/>
      <w:pPr>
        <w:tabs>
          <w:tab w:val="num" w:pos="3654"/>
        </w:tabs>
        <w:ind w:left="3654" w:hanging="1440"/>
      </w:pPr>
      <w:rPr>
        <w:rFonts w:cs="Arial"/>
      </w:rPr>
    </w:lvl>
    <w:lvl w:ilvl="7">
      <w:start w:val="1"/>
      <w:numFmt w:val="decimal"/>
      <w:isLgl/>
      <w:lvlText w:val="%1.%2.%3.%4.%5.%6.%7.%8"/>
      <w:lvlJc w:val="left"/>
      <w:pPr>
        <w:tabs>
          <w:tab w:val="num" w:pos="4194"/>
        </w:tabs>
        <w:ind w:left="4194" w:hanging="1800"/>
      </w:pPr>
      <w:rPr>
        <w:rFonts w:cs="Arial"/>
      </w:rPr>
    </w:lvl>
    <w:lvl w:ilvl="8">
      <w:start w:val="1"/>
      <w:numFmt w:val="decimal"/>
      <w:isLgl/>
      <w:lvlText w:val="%1.%2.%3.%4.%5.%6.%7.%8.%9"/>
      <w:lvlJc w:val="left"/>
      <w:pPr>
        <w:tabs>
          <w:tab w:val="num" w:pos="4374"/>
        </w:tabs>
        <w:ind w:left="4374" w:hanging="1800"/>
      </w:pPr>
      <w:rPr>
        <w:rFonts w:cs="Arial"/>
      </w:rPr>
    </w:lvl>
  </w:abstractNum>
  <w:abstractNum w:abstractNumId="36">
    <w:nsid w:val="6F8F02AF"/>
    <w:multiLevelType w:val="hybridMultilevel"/>
    <w:tmpl w:val="AAD2B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E57B1D"/>
    <w:multiLevelType w:val="hybridMultilevel"/>
    <w:tmpl w:val="DBA03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0D325B6"/>
    <w:multiLevelType w:val="hybridMultilevel"/>
    <w:tmpl w:val="940AB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1034B89"/>
    <w:multiLevelType w:val="hybridMultilevel"/>
    <w:tmpl w:val="2D4C0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2FD14E0"/>
    <w:multiLevelType w:val="hybridMultilevel"/>
    <w:tmpl w:val="0A0C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CB5F88"/>
    <w:multiLevelType w:val="hybridMultilevel"/>
    <w:tmpl w:val="828C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2F4B54"/>
    <w:multiLevelType w:val="hybridMultilevel"/>
    <w:tmpl w:val="36281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9771295"/>
    <w:multiLevelType w:val="hybridMultilevel"/>
    <w:tmpl w:val="D74E4A14"/>
    <w:lvl w:ilvl="0" w:tplc="7BD2C7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BB46FBC"/>
    <w:multiLevelType w:val="hybridMultilevel"/>
    <w:tmpl w:val="60E82EA0"/>
    <w:lvl w:ilvl="0" w:tplc="0809000F">
      <w:start w:val="4"/>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5">
    <w:nsid w:val="7C2E377F"/>
    <w:multiLevelType w:val="hybridMultilevel"/>
    <w:tmpl w:val="92AC60FA"/>
    <w:lvl w:ilvl="0" w:tplc="1CB26052">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7CC97D3F"/>
    <w:multiLevelType w:val="hybridMultilevel"/>
    <w:tmpl w:val="3F5C0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E27CD6"/>
    <w:multiLevelType w:val="hybridMultilevel"/>
    <w:tmpl w:val="DF22C134"/>
    <w:lvl w:ilvl="0" w:tplc="1CB26052">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3"/>
  </w:num>
  <w:num w:numId="3">
    <w:abstractNumId w:val="38"/>
  </w:num>
  <w:num w:numId="4">
    <w:abstractNumId w:val="36"/>
  </w:num>
  <w:num w:numId="5">
    <w:abstractNumId w:val="2"/>
  </w:num>
  <w:num w:numId="6">
    <w:abstractNumId w:val="0"/>
  </w:num>
  <w:num w:numId="7">
    <w:abstractNumId w:val="12"/>
  </w:num>
  <w:num w:numId="8">
    <w:abstractNumId w:val="33"/>
  </w:num>
  <w:num w:numId="9">
    <w:abstractNumId w:val="1"/>
  </w:num>
  <w:num w:numId="10">
    <w:abstractNumId w:val="11"/>
  </w:num>
  <w:num w:numId="11">
    <w:abstractNumId w:val="20"/>
  </w:num>
  <w:num w:numId="12">
    <w:abstractNumId w:val="30"/>
  </w:num>
  <w:num w:numId="13">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6"/>
  </w:num>
  <w:num w:numId="17">
    <w:abstractNumId w:val="15"/>
  </w:num>
  <w:num w:numId="18">
    <w:abstractNumId w:val="29"/>
  </w:num>
  <w:num w:numId="19">
    <w:abstractNumId w:val="40"/>
  </w:num>
  <w:num w:numId="20">
    <w:abstractNumId w:val="22"/>
  </w:num>
  <w:num w:numId="21">
    <w:abstractNumId w:val="34"/>
  </w:num>
  <w:num w:numId="22">
    <w:abstractNumId w:val="27"/>
  </w:num>
  <w:num w:numId="23">
    <w:abstractNumId w:val="7"/>
  </w:num>
  <w:num w:numId="24">
    <w:abstractNumId w:val="16"/>
  </w:num>
  <w:num w:numId="25">
    <w:abstractNumId w:val="28"/>
  </w:num>
  <w:num w:numId="26">
    <w:abstractNumId w:val="18"/>
  </w:num>
  <w:num w:numId="27">
    <w:abstractNumId w:val="10"/>
  </w:num>
  <w:num w:numId="28">
    <w:abstractNumId w:val="4"/>
  </w:num>
  <w:num w:numId="29">
    <w:abstractNumId w:val="3"/>
  </w:num>
  <w:num w:numId="30">
    <w:abstractNumId w:val="17"/>
  </w:num>
  <w:num w:numId="31">
    <w:abstractNumId w:val="14"/>
  </w:num>
  <w:num w:numId="32">
    <w:abstractNumId w:val="45"/>
  </w:num>
  <w:num w:numId="33">
    <w:abstractNumId w:val="32"/>
  </w:num>
  <w:num w:numId="34">
    <w:abstractNumId w:val="5"/>
  </w:num>
  <w:num w:numId="35">
    <w:abstractNumId w:val="47"/>
  </w:num>
  <w:num w:numId="36">
    <w:abstractNumId w:val="31"/>
  </w:num>
  <w:num w:numId="37">
    <w:abstractNumId w:val="23"/>
  </w:num>
  <w:num w:numId="38">
    <w:abstractNumId w:val="41"/>
  </w:num>
  <w:num w:numId="39">
    <w:abstractNumId w:val="8"/>
  </w:num>
  <w:num w:numId="40">
    <w:abstractNumId w:val="13"/>
  </w:num>
  <w:num w:numId="41">
    <w:abstractNumId w:val="19"/>
  </w:num>
  <w:num w:numId="42">
    <w:abstractNumId w:val="37"/>
  </w:num>
  <w:num w:numId="43">
    <w:abstractNumId w:val="46"/>
  </w:num>
  <w:num w:numId="44">
    <w:abstractNumId w:val="25"/>
  </w:num>
  <w:num w:numId="45">
    <w:abstractNumId w:val="6"/>
  </w:num>
  <w:num w:numId="46">
    <w:abstractNumId w:val="42"/>
  </w:num>
  <w:num w:numId="47">
    <w:abstractNumId w:val="2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B1"/>
    <w:rsid w:val="00002EDF"/>
    <w:rsid w:val="000061AA"/>
    <w:rsid w:val="000206E7"/>
    <w:rsid w:val="00034737"/>
    <w:rsid w:val="000458C7"/>
    <w:rsid w:val="00047AA7"/>
    <w:rsid w:val="00067050"/>
    <w:rsid w:val="00070A47"/>
    <w:rsid w:val="0007219A"/>
    <w:rsid w:val="000A1929"/>
    <w:rsid w:val="000A62EC"/>
    <w:rsid w:val="000B6704"/>
    <w:rsid w:val="000C3E79"/>
    <w:rsid w:val="000C5F98"/>
    <w:rsid w:val="000D4E01"/>
    <w:rsid w:val="000F0D18"/>
    <w:rsid w:val="000F51CA"/>
    <w:rsid w:val="001003CB"/>
    <w:rsid w:val="001031F4"/>
    <w:rsid w:val="00117860"/>
    <w:rsid w:val="0013056F"/>
    <w:rsid w:val="00132617"/>
    <w:rsid w:val="00132730"/>
    <w:rsid w:val="00147247"/>
    <w:rsid w:val="00150122"/>
    <w:rsid w:val="00163C1C"/>
    <w:rsid w:val="00165CF1"/>
    <w:rsid w:val="0017476C"/>
    <w:rsid w:val="00181D95"/>
    <w:rsid w:val="001A6364"/>
    <w:rsid w:val="001A7E49"/>
    <w:rsid w:val="001B77C8"/>
    <w:rsid w:val="001C5372"/>
    <w:rsid w:val="001D4D05"/>
    <w:rsid w:val="001E38A8"/>
    <w:rsid w:val="002060FF"/>
    <w:rsid w:val="00206CEF"/>
    <w:rsid w:val="00226C81"/>
    <w:rsid w:val="0023735E"/>
    <w:rsid w:val="00243D97"/>
    <w:rsid w:val="002479E8"/>
    <w:rsid w:val="00256D3F"/>
    <w:rsid w:val="0026592E"/>
    <w:rsid w:val="00277154"/>
    <w:rsid w:val="00281CED"/>
    <w:rsid w:val="00283827"/>
    <w:rsid w:val="002848E7"/>
    <w:rsid w:val="002864E4"/>
    <w:rsid w:val="0029198E"/>
    <w:rsid w:val="0029245A"/>
    <w:rsid w:val="00295B36"/>
    <w:rsid w:val="002A44E6"/>
    <w:rsid w:val="002B224C"/>
    <w:rsid w:val="002B2661"/>
    <w:rsid w:val="002B4885"/>
    <w:rsid w:val="002B59A9"/>
    <w:rsid w:val="002D047B"/>
    <w:rsid w:val="002E4F18"/>
    <w:rsid w:val="002E4FEA"/>
    <w:rsid w:val="002E6F0F"/>
    <w:rsid w:val="002F37DE"/>
    <w:rsid w:val="00310E37"/>
    <w:rsid w:val="00312861"/>
    <w:rsid w:val="0031702B"/>
    <w:rsid w:val="00337937"/>
    <w:rsid w:val="003556B0"/>
    <w:rsid w:val="003568FC"/>
    <w:rsid w:val="00367383"/>
    <w:rsid w:val="00371EF5"/>
    <w:rsid w:val="003E105A"/>
    <w:rsid w:val="003E44C2"/>
    <w:rsid w:val="003F17DB"/>
    <w:rsid w:val="003F66B1"/>
    <w:rsid w:val="00402704"/>
    <w:rsid w:val="004161A5"/>
    <w:rsid w:val="0041622B"/>
    <w:rsid w:val="00421E52"/>
    <w:rsid w:val="0043476F"/>
    <w:rsid w:val="00437EC0"/>
    <w:rsid w:val="00442301"/>
    <w:rsid w:val="00451AF2"/>
    <w:rsid w:val="00453948"/>
    <w:rsid w:val="0047515E"/>
    <w:rsid w:val="00477887"/>
    <w:rsid w:val="00486F5A"/>
    <w:rsid w:val="004B558B"/>
    <w:rsid w:val="004C7719"/>
    <w:rsid w:val="004E11BB"/>
    <w:rsid w:val="004E39F6"/>
    <w:rsid w:val="004F168F"/>
    <w:rsid w:val="005127CA"/>
    <w:rsid w:val="005403E4"/>
    <w:rsid w:val="00554117"/>
    <w:rsid w:val="00556C87"/>
    <w:rsid w:val="00563A3B"/>
    <w:rsid w:val="00573EB8"/>
    <w:rsid w:val="005760A8"/>
    <w:rsid w:val="00576FD4"/>
    <w:rsid w:val="00581995"/>
    <w:rsid w:val="0058517A"/>
    <w:rsid w:val="005861BF"/>
    <w:rsid w:val="005903D9"/>
    <w:rsid w:val="005B1528"/>
    <w:rsid w:val="005D6649"/>
    <w:rsid w:val="00613669"/>
    <w:rsid w:val="00613E39"/>
    <w:rsid w:val="0063297F"/>
    <w:rsid w:val="00651639"/>
    <w:rsid w:val="006562F2"/>
    <w:rsid w:val="00660019"/>
    <w:rsid w:val="0068461E"/>
    <w:rsid w:val="00690D48"/>
    <w:rsid w:val="00693F07"/>
    <w:rsid w:val="006A1298"/>
    <w:rsid w:val="006A68E3"/>
    <w:rsid w:val="006B2734"/>
    <w:rsid w:val="006C132D"/>
    <w:rsid w:val="006C7B3F"/>
    <w:rsid w:val="006D3146"/>
    <w:rsid w:val="006E0815"/>
    <w:rsid w:val="006E09A6"/>
    <w:rsid w:val="006E1DE9"/>
    <w:rsid w:val="006E283C"/>
    <w:rsid w:val="00703340"/>
    <w:rsid w:val="00733914"/>
    <w:rsid w:val="00736601"/>
    <w:rsid w:val="00743A24"/>
    <w:rsid w:val="0075058E"/>
    <w:rsid w:val="007702A6"/>
    <w:rsid w:val="00783147"/>
    <w:rsid w:val="007862EF"/>
    <w:rsid w:val="00787C36"/>
    <w:rsid w:val="007953E0"/>
    <w:rsid w:val="007A2ABB"/>
    <w:rsid w:val="007A6CDA"/>
    <w:rsid w:val="007D7E90"/>
    <w:rsid w:val="007F0490"/>
    <w:rsid w:val="00807DEB"/>
    <w:rsid w:val="00823C97"/>
    <w:rsid w:val="008337F6"/>
    <w:rsid w:val="00871FB4"/>
    <w:rsid w:val="0089534B"/>
    <w:rsid w:val="008A483C"/>
    <w:rsid w:val="008C6DDC"/>
    <w:rsid w:val="008E790B"/>
    <w:rsid w:val="008F5807"/>
    <w:rsid w:val="00910BA6"/>
    <w:rsid w:val="009170D0"/>
    <w:rsid w:val="00917F53"/>
    <w:rsid w:val="009275CD"/>
    <w:rsid w:val="00930AE5"/>
    <w:rsid w:val="00936FC8"/>
    <w:rsid w:val="009401B1"/>
    <w:rsid w:val="00942DF3"/>
    <w:rsid w:val="00942EFD"/>
    <w:rsid w:val="009465E5"/>
    <w:rsid w:val="00946AAC"/>
    <w:rsid w:val="00952CF9"/>
    <w:rsid w:val="00963EE3"/>
    <w:rsid w:val="009723C4"/>
    <w:rsid w:val="00992F2B"/>
    <w:rsid w:val="00997041"/>
    <w:rsid w:val="009A0D49"/>
    <w:rsid w:val="009A64B7"/>
    <w:rsid w:val="009C3CB4"/>
    <w:rsid w:val="009C4E8F"/>
    <w:rsid w:val="009D1497"/>
    <w:rsid w:val="009F13CA"/>
    <w:rsid w:val="00A140A8"/>
    <w:rsid w:val="00A173E5"/>
    <w:rsid w:val="00A2252C"/>
    <w:rsid w:val="00A27C1C"/>
    <w:rsid w:val="00A34869"/>
    <w:rsid w:val="00A35112"/>
    <w:rsid w:val="00A404C7"/>
    <w:rsid w:val="00A55860"/>
    <w:rsid w:val="00A61CD4"/>
    <w:rsid w:val="00A62390"/>
    <w:rsid w:val="00A774DC"/>
    <w:rsid w:val="00A85DA2"/>
    <w:rsid w:val="00A95FB8"/>
    <w:rsid w:val="00AA3A8E"/>
    <w:rsid w:val="00AB49CB"/>
    <w:rsid w:val="00AB7A4B"/>
    <w:rsid w:val="00AD14B7"/>
    <w:rsid w:val="00AD506C"/>
    <w:rsid w:val="00AE0C59"/>
    <w:rsid w:val="00B00976"/>
    <w:rsid w:val="00B07C27"/>
    <w:rsid w:val="00B110F2"/>
    <w:rsid w:val="00B241D8"/>
    <w:rsid w:val="00B369B8"/>
    <w:rsid w:val="00B43090"/>
    <w:rsid w:val="00B67D9D"/>
    <w:rsid w:val="00B73A10"/>
    <w:rsid w:val="00B748C3"/>
    <w:rsid w:val="00B95595"/>
    <w:rsid w:val="00BA04EE"/>
    <w:rsid w:val="00BA2377"/>
    <w:rsid w:val="00BB5497"/>
    <w:rsid w:val="00BC26DF"/>
    <w:rsid w:val="00BD6286"/>
    <w:rsid w:val="00BF1016"/>
    <w:rsid w:val="00BF1EC6"/>
    <w:rsid w:val="00BF7246"/>
    <w:rsid w:val="00C00452"/>
    <w:rsid w:val="00C2564E"/>
    <w:rsid w:val="00C347CD"/>
    <w:rsid w:val="00C35FCE"/>
    <w:rsid w:val="00C433C7"/>
    <w:rsid w:val="00C53A96"/>
    <w:rsid w:val="00C611E2"/>
    <w:rsid w:val="00C75DA8"/>
    <w:rsid w:val="00C86EB8"/>
    <w:rsid w:val="00CA1D29"/>
    <w:rsid w:val="00CC1620"/>
    <w:rsid w:val="00CD4974"/>
    <w:rsid w:val="00CE2BF9"/>
    <w:rsid w:val="00CE6BE1"/>
    <w:rsid w:val="00D000ED"/>
    <w:rsid w:val="00D04599"/>
    <w:rsid w:val="00D17D3D"/>
    <w:rsid w:val="00D22C74"/>
    <w:rsid w:val="00D23B7F"/>
    <w:rsid w:val="00D30BA0"/>
    <w:rsid w:val="00D34C7E"/>
    <w:rsid w:val="00D71D60"/>
    <w:rsid w:val="00D85694"/>
    <w:rsid w:val="00D87119"/>
    <w:rsid w:val="00D92EE3"/>
    <w:rsid w:val="00D938FA"/>
    <w:rsid w:val="00D96CAD"/>
    <w:rsid w:val="00D97BA7"/>
    <w:rsid w:val="00DB1F3F"/>
    <w:rsid w:val="00DB3EA0"/>
    <w:rsid w:val="00DD711B"/>
    <w:rsid w:val="00DF088A"/>
    <w:rsid w:val="00DF0DE8"/>
    <w:rsid w:val="00DF3BAB"/>
    <w:rsid w:val="00E00CDE"/>
    <w:rsid w:val="00E03C81"/>
    <w:rsid w:val="00E11671"/>
    <w:rsid w:val="00E12C9C"/>
    <w:rsid w:val="00E456EC"/>
    <w:rsid w:val="00E70CD7"/>
    <w:rsid w:val="00E948AE"/>
    <w:rsid w:val="00EB3CA3"/>
    <w:rsid w:val="00EC598F"/>
    <w:rsid w:val="00EE496C"/>
    <w:rsid w:val="00EF0899"/>
    <w:rsid w:val="00F0045F"/>
    <w:rsid w:val="00F03B3D"/>
    <w:rsid w:val="00F14424"/>
    <w:rsid w:val="00F16AA2"/>
    <w:rsid w:val="00F176D8"/>
    <w:rsid w:val="00F2331B"/>
    <w:rsid w:val="00F65288"/>
    <w:rsid w:val="00F660CF"/>
    <w:rsid w:val="00F909FD"/>
    <w:rsid w:val="00F91AE9"/>
    <w:rsid w:val="00F92591"/>
    <w:rsid w:val="00FA5F8A"/>
    <w:rsid w:val="00FB510B"/>
    <w:rsid w:val="00FC3A4E"/>
    <w:rsid w:val="00FC7A4A"/>
    <w:rsid w:val="00FD0920"/>
    <w:rsid w:val="00FD38D7"/>
    <w:rsid w:val="00FE0C7E"/>
    <w:rsid w:val="00FE6C30"/>
    <w:rsid w:val="00FF2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47A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47AA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047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0BA6"/>
    <w:pPr>
      <w:tabs>
        <w:tab w:val="center" w:pos="4153"/>
        <w:tab w:val="right" w:pos="8306"/>
      </w:tabs>
    </w:pPr>
  </w:style>
  <w:style w:type="paragraph" w:styleId="Footer">
    <w:name w:val="footer"/>
    <w:basedOn w:val="Normal"/>
    <w:rsid w:val="00910BA6"/>
    <w:pPr>
      <w:tabs>
        <w:tab w:val="center" w:pos="4153"/>
        <w:tab w:val="right" w:pos="8306"/>
      </w:tabs>
    </w:pPr>
  </w:style>
  <w:style w:type="character" w:styleId="PageNumber">
    <w:name w:val="page number"/>
    <w:basedOn w:val="DefaultParagraphFont"/>
    <w:rsid w:val="00910BA6"/>
  </w:style>
  <w:style w:type="paragraph" w:customStyle="1" w:styleId="TableHeading">
    <w:name w:val="Table Heading"/>
    <w:basedOn w:val="Normal"/>
    <w:rsid w:val="00E00CDE"/>
    <w:pPr>
      <w:spacing w:before="60" w:after="60"/>
    </w:pPr>
    <w:rPr>
      <w:rFonts w:ascii="Arial" w:hAnsi="Arial"/>
      <w:b/>
      <w:bCs/>
      <w:sz w:val="20"/>
      <w:szCs w:val="20"/>
    </w:rPr>
  </w:style>
  <w:style w:type="character" w:styleId="Hyperlink">
    <w:name w:val="Hyperlink"/>
    <w:rsid w:val="00295B36"/>
    <w:rPr>
      <w:color w:val="0000FF"/>
      <w:u w:val="single"/>
    </w:rPr>
  </w:style>
  <w:style w:type="paragraph" w:styleId="BodyTextIndent3">
    <w:name w:val="Body Text Indent 3"/>
    <w:basedOn w:val="Normal"/>
    <w:rsid w:val="005760A8"/>
    <w:pPr>
      <w:ind w:left="720"/>
    </w:pPr>
    <w:rPr>
      <w:rFonts w:ascii="Arial" w:hAnsi="Arial" w:cs="Arial"/>
      <w:sz w:val="22"/>
      <w:lang w:val="en-US"/>
    </w:rPr>
  </w:style>
  <w:style w:type="paragraph" w:styleId="BodyTextIndent">
    <w:name w:val="Body Text Indent"/>
    <w:basedOn w:val="Normal"/>
    <w:rsid w:val="005760A8"/>
    <w:pPr>
      <w:spacing w:after="120"/>
      <w:ind w:left="283"/>
    </w:pPr>
  </w:style>
  <w:style w:type="paragraph" w:styleId="BodyText3">
    <w:name w:val="Body Text 3"/>
    <w:basedOn w:val="Normal"/>
    <w:rsid w:val="008A483C"/>
    <w:pPr>
      <w:spacing w:after="120"/>
    </w:pPr>
    <w:rPr>
      <w:sz w:val="16"/>
      <w:szCs w:val="16"/>
    </w:rPr>
  </w:style>
  <w:style w:type="paragraph" w:styleId="BalloonText">
    <w:name w:val="Balloon Text"/>
    <w:basedOn w:val="Normal"/>
    <w:semiHidden/>
    <w:rsid w:val="00D938FA"/>
    <w:rPr>
      <w:rFonts w:ascii="Tahoma" w:hAnsi="Tahoma" w:cs="Tahoma"/>
      <w:sz w:val="16"/>
      <w:szCs w:val="16"/>
    </w:rPr>
  </w:style>
  <w:style w:type="character" w:customStyle="1" w:styleId="HeaderChar">
    <w:name w:val="Header Char"/>
    <w:basedOn w:val="DefaultParagraphFont"/>
    <w:link w:val="Header"/>
    <w:rsid w:val="00A95FB8"/>
    <w:rPr>
      <w:sz w:val="24"/>
      <w:szCs w:val="24"/>
      <w:lang w:eastAsia="en-US"/>
    </w:rPr>
  </w:style>
  <w:style w:type="paragraph" w:styleId="ListParagraph">
    <w:name w:val="List Paragraph"/>
    <w:basedOn w:val="Normal"/>
    <w:qFormat/>
    <w:rsid w:val="00A140A8"/>
    <w:pPr>
      <w:ind w:left="720"/>
      <w:contextualSpacing/>
    </w:pPr>
  </w:style>
  <w:style w:type="character" w:styleId="CommentReference">
    <w:name w:val="annotation reference"/>
    <w:basedOn w:val="DefaultParagraphFont"/>
    <w:rsid w:val="00C2564E"/>
    <w:rPr>
      <w:sz w:val="16"/>
      <w:szCs w:val="16"/>
    </w:rPr>
  </w:style>
  <w:style w:type="paragraph" w:styleId="CommentText">
    <w:name w:val="annotation text"/>
    <w:basedOn w:val="Normal"/>
    <w:link w:val="CommentTextChar"/>
    <w:rsid w:val="00C2564E"/>
    <w:rPr>
      <w:sz w:val="20"/>
      <w:szCs w:val="20"/>
    </w:rPr>
  </w:style>
  <w:style w:type="character" w:customStyle="1" w:styleId="CommentTextChar">
    <w:name w:val="Comment Text Char"/>
    <w:basedOn w:val="DefaultParagraphFont"/>
    <w:link w:val="CommentText"/>
    <w:rsid w:val="00C2564E"/>
    <w:rPr>
      <w:lang w:eastAsia="en-US"/>
    </w:rPr>
  </w:style>
  <w:style w:type="paragraph" w:styleId="CommentSubject">
    <w:name w:val="annotation subject"/>
    <w:basedOn w:val="CommentText"/>
    <w:next w:val="CommentText"/>
    <w:link w:val="CommentSubjectChar"/>
    <w:rsid w:val="00C2564E"/>
    <w:rPr>
      <w:b/>
      <w:bCs/>
    </w:rPr>
  </w:style>
  <w:style w:type="character" w:customStyle="1" w:styleId="CommentSubjectChar">
    <w:name w:val="Comment Subject Char"/>
    <w:basedOn w:val="CommentTextChar"/>
    <w:link w:val="CommentSubject"/>
    <w:rsid w:val="00C2564E"/>
    <w:rPr>
      <w:b/>
      <w:bCs/>
      <w:lang w:eastAsia="en-US"/>
    </w:rPr>
  </w:style>
  <w:style w:type="character" w:customStyle="1" w:styleId="Heading1Char">
    <w:name w:val="Heading 1 Char"/>
    <w:basedOn w:val="DefaultParagraphFont"/>
    <w:link w:val="Heading1"/>
    <w:rsid w:val="00047AA7"/>
    <w:rPr>
      <w:rFonts w:ascii="Arial" w:hAnsi="Arial" w:cs="Arial"/>
      <w:b/>
      <w:bCs/>
      <w:kern w:val="32"/>
      <w:sz w:val="32"/>
      <w:szCs w:val="32"/>
      <w:lang w:eastAsia="en-US"/>
    </w:rPr>
  </w:style>
  <w:style w:type="character" w:customStyle="1" w:styleId="Heading2Char">
    <w:name w:val="Heading 2 Char"/>
    <w:basedOn w:val="DefaultParagraphFont"/>
    <w:link w:val="Heading2"/>
    <w:rsid w:val="00047AA7"/>
    <w:rPr>
      <w:rFonts w:ascii="Arial" w:hAnsi="Arial" w:cs="Arial"/>
      <w:b/>
      <w:bCs/>
      <w:i/>
      <w:iCs/>
      <w:sz w:val="28"/>
      <w:szCs w:val="28"/>
      <w:lang w:eastAsia="en-US"/>
    </w:rPr>
  </w:style>
  <w:style w:type="character" w:customStyle="1" w:styleId="Heading4Char">
    <w:name w:val="Heading 4 Char"/>
    <w:basedOn w:val="DefaultParagraphFont"/>
    <w:link w:val="Heading4"/>
    <w:rsid w:val="00047AA7"/>
    <w:rPr>
      <w:b/>
      <w:bCs/>
      <w:sz w:val="28"/>
      <w:szCs w:val="28"/>
      <w:lang w:eastAsia="en-US"/>
    </w:rPr>
  </w:style>
  <w:style w:type="paragraph" w:customStyle="1" w:styleId="Default">
    <w:name w:val="Default"/>
    <w:rsid w:val="00047AA7"/>
    <w:pPr>
      <w:autoSpaceDE w:val="0"/>
      <w:autoSpaceDN w:val="0"/>
      <w:adjustRightInd w:val="0"/>
    </w:pPr>
    <w:rPr>
      <w:rFonts w:ascii="Arial" w:hAnsi="Arial" w:cs="Arial"/>
      <w:color w:val="000000"/>
      <w:sz w:val="24"/>
      <w:szCs w:val="24"/>
    </w:rPr>
  </w:style>
  <w:style w:type="character" w:customStyle="1" w:styleId="legds2">
    <w:name w:val="legds2"/>
    <w:rsid w:val="00047AA7"/>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47A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47AA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047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0BA6"/>
    <w:pPr>
      <w:tabs>
        <w:tab w:val="center" w:pos="4153"/>
        <w:tab w:val="right" w:pos="8306"/>
      </w:tabs>
    </w:pPr>
  </w:style>
  <w:style w:type="paragraph" w:styleId="Footer">
    <w:name w:val="footer"/>
    <w:basedOn w:val="Normal"/>
    <w:rsid w:val="00910BA6"/>
    <w:pPr>
      <w:tabs>
        <w:tab w:val="center" w:pos="4153"/>
        <w:tab w:val="right" w:pos="8306"/>
      </w:tabs>
    </w:pPr>
  </w:style>
  <w:style w:type="character" w:styleId="PageNumber">
    <w:name w:val="page number"/>
    <w:basedOn w:val="DefaultParagraphFont"/>
    <w:rsid w:val="00910BA6"/>
  </w:style>
  <w:style w:type="paragraph" w:customStyle="1" w:styleId="TableHeading">
    <w:name w:val="Table Heading"/>
    <w:basedOn w:val="Normal"/>
    <w:rsid w:val="00E00CDE"/>
    <w:pPr>
      <w:spacing w:before="60" w:after="60"/>
    </w:pPr>
    <w:rPr>
      <w:rFonts w:ascii="Arial" w:hAnsi="Arial"/>
      <w:b/>
      <w:bCs/>
      <w:sz w:val="20"/>
      <w:szCs w:val="20"/>
    </w:rPr>
  </w:style>
  <w:style w:type="character" w:styleId="Hyperlink">
    <w:name w:val="Hyperlink"/>
    <w:rsid w:val="00295B36"/>
    <w:rPr>
      <w:color w:val="0000FF"/>
      <w:u w:val="single"/>
    </w:rPr>
  </w:style>
  <w:style w:type="paragraph" w:styleId="BodyTextIndent3">
    <w:name w:val="Body Text Indent 3"/>
    <w:basedOn w:val="Normal"/>
    <w:rsid w:val="005760A8"/>
    <w:pPr>
      <w:ind w:left="720"/>
    </w:pPr>
    <w:rPr>
      <w:rFonts w:ascii="Arial" w:hAnsi="Arial" w:cs="Arial"/>
      <w:sz w:val="22"/>
      <w:lang w:val="en-US"/>
    </w:rPr>
  </w:style>
  <w:style w:type="paragraph" w:styleId="BodyTextIndent">
    <w:name w:val="Body Text Indent"/>
    <w:basedOn w:val="Normal"/>
    <w:rsid w:val="005760A8"/>
    <w:pPr>
      <w:spacing w:after="120"/>
      <w:ind w:left="283"/>
    </w:pPr>
  </w:style>
  <w:style w:type="paragraph" w:styleId="BodyText3">
    <w:name w:val="Body Text 3"/>
    <w:basedOn w:val="Normal"/>
    <w:rsid w:val="008A483C"/>
    <w:pPr>
      <w:spacing w:after="120"/>
    </w:pPr>
    <w:rPr>
      <w:sz w:val="16"/>
      <w:szCs w:val="16"/>
    </w:rPr>
  </w:style>
  <w:style w:type="paragraph" w:styleId="BalloonText">
    <w:name w:val="Balloon Text"/>
    <w:basedOn w:val="Normal"/>
    <w:semiHidden/>
    <w:rsid w:val="00D938FA"/>
    <w:rPr>
      <w:rFonts w:ascii="Tahoma" w:hAnsi="Tahoma" w:cs="Tahoma"/>
      <w:sz w:val="16"/>
      <w:szCs w:val="16"/>
    </w:rPr>
  </w:style>
  <w:style w:type="character" w:customStyle="1" w:styleId="HeaderChar">
    <w:name w:val="Header Char"/>
    <w:basedOn w:val="DefaultParagraphFont"/>
    <w:link w:val="Header"/>
    <w:rsid w:val="00A95FB8"/>
    <w:rPr>
      <w:sz w:val="24"/>
      <w:szCs w:val="24"/>
      <w:lang w:eastAsia="en-US"/>
    </w:rPr>
  </w:style>
  <w:style w:type="paragraph" w:styleId="ListParagraph">
    <w:name w:val="List Paragraph"/>
    <w:basedOn w:val="Normal"/>
    <w:qFormat/>
    <w:rsid w:val="00A140A8"/>
    <w:pPr>
      <w:ind w:left="720"/>
      <w:contextualSpacing/>
    </w:pPr>
  </w:style>
  <w:style w:type="character" w:styleId="CommentReference">
    <w:name w:val="annotation reference"/>
    <w:basedOn w:val="DefaultParagraphFont"/>
    <w:rsid w:val="00C2564E"/>
    <w:rPr>
      <w:sz w:val="16"/>
      <w:szCs w:val="16"/>
    </w:rPr>
  </w:style>
  <w:style w:type="paragraph" w:styleId="CommentText">
    <w:name w:val="annotation text"/>
    <w:basedOn w:val="Normal"/>
    <w:link w:val="CommentTextChar"/>
    <w:rsid w:val="00C2564E"/>
    <w:rPr>
      <w:sz w:val="20"/>
      <w:szCs w:val="20"/>
    </w:rPr>
  </w:style>
  <w:style w:type="character" w:customStyle="1" w:styleId="CommentTextChar">
    <w:name w:val="Comment Text Char"/>
    <w:basedOn w:val="DefaultParagraphFont"/>
    <w:link w:val="CommentText"/>
    <w:rsid w:val="00C2564E"/>
    <w:rPr>
      <w:lang w:eastAsia="en-US"/>
    </w:rPr>
  </w:style>
  <w:style w:type="paragraph" w:styleId="CommentSubject">
    <w:name w:val="annotation subject"/>
    <w:basedOn w:val="CommentText"/>
    <w:next w:val="CommentText"/>
    <w:link w:val="CommentSubjectChar"/>
    <w:rsid w:val="00C2564E"/>
    <w:rPr>
      <w:b/>
      <w:bCs/>
    </w:rPr>
  </w:style>
  <w:style w:type="character" w:customStyle="1" w:styleId="CommentSubjectChar">
    <w:name w:val="Comment Subject Char"/>
    <w:basedOn w:val="CommentTextChar"/>
    <w:link w:val="CommentSubject"/>
    <w:rsid w:val="00C2564E"/>
    <w:rPr>
      <w:b/>
      <w:bCs/>
      <w:lang w:eastAsia="en-US"/>
    </w:rPr>
  </w:style>
  <w:style w:type="character" w:customStyle="1" w:styleId="Heading1Char">
    <w:name w:val="Heading 1 Char"/>
    <w:basedOn w:val="DefaultParagraphFont"/>
    <w:link w:val="Heading1"/>
    <w:rsid w:val="00047AA7"/>
    <w:rPr>
      <w:rFonts w:ascii="Arial" w:hAnsi="Arial" w:cs="Arial"/>
      <w:b/>
      <w:bCs/>
      <w:kern w:val="32"/>
      <w:sz w:val="32"/>
      <w:szCs w:val="32"/>
      <w:lang w:eastAsia="en-US"/>
    </w:rPr>
  </w:style>
  <w:style w:type="character" w:customStyle="1" w:styleId="Heading2Char">
    <w:name w:val="Heading 2 Char"/>
    <w:basedOn w:val="DefaultParagraphFont"/>
    <w:link w:val="Heading2"/>
    <w:rsid w:val="00047AA7"/>
    <w:rPr>
      <w:rFonts w:ascii="Arial" w:hAnsi="Arial" w:cs="Arial"/>
      <w:b/>
      <w:bCs/>
      <w:i/>
      <w:iCs/>
      <w:sz w:val="28"/>
      <w:szCs w:val="28"/>
      <w:lang w:eastAsia="en-US"/>
    </w:rPr>
  </w:style>
  <w:style w:type="character" w:customStyle="1" w:styleId="Heading4Char">
    <w:name w:val="Heading 4 Char"/>
    <w:basedOn w:val="DefaultParagraphFont"/>
    <w:link w:val="Heading4"/>
    <w:rsid w:val="00047AA7"/>
    <w:rPr>
      <w:b/>
      <w:bCs/>
      <w:sz w:val="28"/>
      <w:szCs w:val="28"/>
      <w:lang w:eastAsia="en-US"/>
    </w:rPr>
  </w:style>
  <w:style w:type="paragraph" w:customStyle="1" w:styleId="Default">
    <w:name w:val="Default"/>
    <w:rsid w:val="00047AA7"/>
    <w:pPr>
      <w:autoSpaceDE w:val="0"/>
      <w:autoSpaceDN w:val="0"/>
      <w:adjustRightInd w:val="0"/>
    </w:pPr>
    <w:rPr>
      <w:rFonts w:ascii="Arial" w:hAnsi="Arial" w:cs="Arial"/>
      <w:color w:val="000000"/>
      <w:sz w:val="24"/>
      <w:szCs w:val="24"/>
    </w:rPr>
  </w:style>
  <w:style w:type="character" w:customStyle="1" w:styleId="legds2">
    <w:name w:val="legds2"/>
    <w:rsid w:val="00047AA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8905">
      <w:bodyDiv w:val="1"/>
      <w:marLeft w:val="0"/>
      <w:marRight w:val="0"/>
      <w:marTop w:val="0"/>
      <w:marBottom w:val="0"/>
      <w:divBdr>
        <w:top w:val="none" w:sz="0" w:space="0" w:color="auto"/>
        <w:left w:val="none" w:sz="0" w:space="0" w:color="auto"/>
        <w:bottom w:val="none" w:sz="0" w:space="0" w:color="auto"/>
        <w:right w:val="none" w:sz="0" w:space="0" w:color="auto"/>
      </w:divBdr>
    </w:div>
    <w:div w:id="313291885">
      <w:bodyDiv w:val="1"/>
      <w:marLeft w:val="0"/>
      <w:marRight w:val="0"/>
      <w:marTop w:val="0"/>
      <w:marBottom w:val="0"/>
      <w:divBdr>
        <w:top w:val="none" w:sz="0" w:space="0" w:color="auto"/>
        <w:left w:val="none" w:sz="0" w:space="0" w:color="auto"/>
        <w:bottom w:val="none" w:sz="0" w:space="0" w:color="auto"/>
        <w:right w:val="none" w:sz="0" w:space="0" w:color="auto"/>
      </w:divBdr>
    </w:div>
    <w:div w:id="337386931">
      <w:bodyDiv w:val="1"/>
      <w:marLeft w:val="0"/>
      <w:marRight w:val="0"/>
      <w:marTop w:val="0"/>
      <w:marBottom w:val="0"/>
      <w:divBdr>
        <w:top w:val="none" w:sz="0" w:space="0" w:color="auto"/>
        <w:left w:val="none" w:sz="0" w:space="0" w:color="auto"/>
        <w:bottom w:val="none" w:sz="0" w:space="0" w:color="auto"/>
        <w:right w:val="none" w:sz="0" w:space="0" w:color="auto"/>
      </w:divBdr>
    </w:div>
    <w:div w:id="752550531">
      <w:bodyDiv w:val="1"/>
      <w:marLeft w:val="0"/>
      <w:marRight w:val="0"/>
      <w:marTop w:val="0"/>
      <w:marBottom w:val="0"/>
      <w:divBdr>
        <w:top w:val="none" w:sz="0" w:space="0" w:color="auto"/>
        <w:left w:val="none" w:sz="0" w:space="0" w:color="auto"/>
        <w:bottom w:val="none" w:sz="0" w:space="0" w:color="auto"/>
        <w:right w:val="none" w:sz="0" w:space="0" w:color="auto"/>
      </w:divBdr>
    </w:div>
    <w:div w:id="9856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7A2A-6920-468A-B7BB-AD6F784E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6200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Report to:                                                            on:</vt:lpstr>
    </vt:vector>
  </TitlesOfParts>
  <Company>NCL-HIS</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on:</dc:title>
  <dc:creator>Barry Ray</dc:creator>
  <cp:lastModifiedBy>Bascoe Christine</cp:lastModifiedBy>
  <cp:revision>2</cp:revision>
  <cp:lastPrinted>2014-10-28T11:03:00Z</cp:lastPrinted>
  <dcterms:created xsi:type="dcterms:W3CDTF">2018-02-01T12:00:00Z</dcterms:created>
  <dcterms:modified xsi:type="dcterms:W3CDTF">2018-02-01T12:00:00Z</dcterms:modified>
</cp:coreProperties>
</file>