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8C0D02" w:rsidRPr="006449CB" w:rsidTr="004351C2">
        <w:tc>
          <w:tcPr>
            <w:tcW w:w="9889" w:type="dxa"/>
            <w:gridSpan w:val="2"/>
            <w:shd w:val="clear" w:color="auto" w:fill="E0E0E0"/>
          </w:tcPr>
          <w:p w:rsidR="008C0D02" w:rsidRPr="006449CB" w:rsidRDefault="008C0D02" w:rsidP="004351C2">
            <w:pPr>
              <w:jc w:val="center"/>
              <w:rPr>
                <w:rFonts w:ascii="Arial" w:hAnsi="Arial" w:cs="Arial"/>
                <w:b/>
                <w:sz w:val="22"/>
                <w:szCs w:val="22"/>
              </w:rPr>
            </w:pPr>
            <w:bookmarkStart w:id="0" w:name="_GoBack"/>
            <w:bookmarkEnd w:id="0"/>
          </w:p>
          <w:p w:rsidR="008C0D02" w:rsidRPr="006449CB" w:rsidRDefault="008C0D02" w:rsidP="004351C2">
            <w:pPr>
              <w:jc w:val="center"/>
              <w:rPr>
                <w:rFonts w:ascii="Arial" w:hAnsi="Arial" w:cs="Arial"/>
                <w:b/>
                <w:sz w:val="22"/>
                <w:szCs w:val="22"/>
              </w:rPr>
            </w:pPr>
            <w:r w:rsidRPr="006449CB">
              <w:rPr>
                <w:rFonts w:ascii="Arial" w:hAnsi="Arial" w:cs="Arial"/>
                <w:b/>
                <w:sz w:val="22"/>
                <w:szCs w:val="22"/>
              </w:rPr>
              <w:t>TRUST AND CHARITABLE FUNDS COMMITTEE</w:t>
            </w:r>
            <w:r>
              <w:rPr>
                <w:rFonts w:ascii="Arial" w:hAnsi="Arial" w:cs="Arial"/>
                <w:b/>
                <w:sz w:val="22"/>
                <w:szCs w:val="22"/>
              </w:rPr>
              <w:t xml:space="preserve"> TERMS OF REFERENCE</w:t>
            </w:r>
          </w:p>
          <w:p w:rsidR="008C0D02" w:rsidRPr="006449CB" w:rsidRDefault="008C0D02" w:rsidP="004351C2">
            <w:pPr>
              <w:jc w:val="right"/>
              <w:rPr>
                <w:rFonts w:ascii="Arial" w:hAnsi="Arial" w:cs="Arial"/>
                <w:b/>
                <w:sz w:val="22"/>
                <w:szCs w:val="22"/>
              </w:rPr>
            </w:pPr>
          </w:p>
        </w:tc>
      </w:tr>
      <w:tr w:rsidR="008C0D02" w:rsidRPr="006449CB" w:rsidTr="004351C2">
        <w:tc>
          <w:tcPr>
            <w:tcW w:w="4264" w:type="dxa"/>
            <w:tcBorders>
              <w:left w:val="nil"/>
              <w:right w:val="nil"/>
            </w:tcBorders>
          </w:tcPr>
          <w:p w:rsidR="008C0D02" w:rsidRPr="006449CB" w:rsidRDefault="008C0D02" w:rsidP="004351C2">
            <w:pPr>
              <w:jc w:val="right"/>
              <w:rPr>
                <w:rFonts w:ascii="Arial" w:hAnsi="Arial" w:cs="Arial"/>
                <w:sz w:val="22"/>
                <w:szCs w:val="22"/>
              </w:rPr>
            </w:pPr>
          </w:p>
          <w:p w:rsidR="008C0D02" w:rsidRPr="006449CB" w:rsidRDefault="008C0D02" w:rsidP="004351C2">
            <w:pPr>
              <w:jc w:val="right"/>
              <w:rPr>
                <w:rFonts w:ascii="Arial" w:hAnsi="Arial" w:cs="Arial"/>
                <w:sz w:val="22"/>
                <w:szCs w:val="22"/>
              </w:rPr>
            </w:pPr>
          </w:p>
        </w:tc>
        <w:tc>
          <w:tcPr>
            <w:tcW w:w="5625" w:type="dxa"/>
            <w:tcBorders>
              <w:left w:val="nil"/>
              <w:right w:val="nil"/>
            </w:tcBorders>
          </w:tcPr>
          <w:p w:rsidR="008C0D02" w:rsidRPr="006449CB" w:rsidRDefault="008C0D02" w:rsidP="004351C2">
            <w:pPr>
              <w:jc w:val="right"/>
              <w:rPr>
                <w:rFonts w:ascii="Arial" w:hAnsi="Arial" w:cs="Arial"/>
                <w:sz w:val="22"/>
                <w:szCs w:val="22"/>
              </w:rPr>
            </w:pPr>
          </w:p>
        </w:tc>
      </w:tr>
      <w:tr w:rsidR="008C0D02" w:rsidRPr="006449CB" w:rsidTr="004351C2">
        <w:tc>
          <w:tcPr>
            <w:tcW w:w="4264" w:type="dxa"/>
          </w:tcPr>
          <w:p w:rsidR="008C0D02" w:rsidRPr="006449CB" w:rsidRDefault="008C0D02" w:rsidP="004351C2">
            <w:pPr>
              <w:rPr>
                <w:rFonts w:ascii="Arial" w:hAnsi="Arial" w:cs="Arial"/>
                <w:b/>
                <w:sz w:val="22"/>
                <w:szCs w:val="22"/>
              </w:rPr>
            </w:pPr>
            <w:r w:rsidRPr="006449CB">
              <w:rPr>
                <w:rFonts w:ascii="Arial" w:hAnsi="Arial" w:cs="Arial"/>
                <w:b/>
                <w:sz w:val="22"/>
                <w:szCs w:val="22"/>
              </w:rPr>
              <w:t>Name of Committee:</w:t>
            </w:r>
          </w:p>
        </w:tc>
        <w:tc>
          <w:tcPr>
            <w:tcW w:w="5625" w:type="dxa"/>
          </w:tcPr>
          <w:p w:rsidR="008C0D02" w:rsidRPr="006449CB" w:rsidRDefault="008C0D02" w:rsidP="004351C2">
            <w:pPr>
              <w:rPr>
                <w:rFonts w:ascii="Arial" w:hAnsi="Arial" w:cs="Arial"/>
                <w:sz w:val="22"/>
                <w:szCs w:val="22"/>
              </w:rPr>
            </w:pPr>
            <w:r w:rsidRPr="006449CB">
              <w:rPr>
                <w:rFonts w:ascii="Arial" w:hAnsi="Arial" w:cs="Arial"/>
                <w:sz w:val="22"/>
                <w:szCs w:val="22"/>
              </w:rPr>
              <w:t>T</w:t>
            </w:r>
            <w:r>
              <w:rPr>
                <w:rFonts w:ascii="Arial" w:hAnsi="Arial" w:cs="Arial"/>
                <w:sz w:val="22"/>
                <w:szCs w:val="22"/>
              </w:rPr>
              <w:t xml:space="preserve">rust and </w:t>
            </w:r>
            <w:r w:rsidRPr="006449CB">
              <w:rPr>
                <w:rFonts w:ascii="Arial" w:hAnsi="Arial" w:cs="Arial"/>
                <w:sz w:val="22"/>
                <w:szCs w:val="22"/>
              </w:rPr>
              <w:t>C</w:t>
            </w:r>
            <w:r>
              <w:rPr>
                <w:rFonts w:ascii="Arial" w:hAnsi="Arial" w:cs="Arial"/>
                <w:sz w:val="22"/>
                <w:szCs w:val="22"/>
              </w:rPr>
              <w:t xml:space="preserve">haritable </w:t>
            </w:r>
            <w:r w:rsidRPr="006449CB">
              <w:rPr>
                <w:rFonts w:ascii="Arial" w:hAnsi="Arial" w:cs="Arial"/>
                <w:sz w:val="22"/>
                <w:szCs w:val="22"/>
              </w:rPr>
              <w:t>F</w:t>
            </w:r>
            <w:r>
              <w:rPr>
                <w:rFonts w:ascii="Arial" w:hAnsi="Arial" w:cs="Arial"/>
                <w:sz w:val="22"/>
                <w:szCs w:val="22"/>
              </w:rPr>
              <w:t xml:space="preserve">unds </w:t>
            </w:r>
            <w:r w:rsidRPr="006449CB">
              <w:rPr>
                <w:rFonts w:ascii="Arial" w:hAnsi="Arial" w:cs="Arial"/>
                <w:sz w:val="22"/>
                <w:szCs w:val="22"/>
              </w:rPr>
              <w:t>C</w:t>
            </w:r>
            <w:r>
              <w:rPr>
                <w:rFonts w:ascii="Arial" w:hAnsi="Arial" w:cs="Arial"/>
                <w:sz w:val="22"/>
                <w:szCs w:val="22"/>
              </w:rPr>
              <w:t xml:space="preserve">ommittee </w:t>
            </w:r>
          </w:p>
          <w:p w:rsidR="008C0D02" w:rsidRPr="006449CB" w:rsidRDefault="008C0D02" w:rsidP="004351C2">
            <w:pPr>
              <w:rPr>
                <w:rFonts w:ascii="Arial" w:hAnsi="Arial" w:cs="Arial"/>
                <w:sz w:val="22"/>
                <w:szCs w:val="22"/>
              </w:rPr>
            </w:pPr>
          </w:p>
        </w:tc>
      </w:tr>
      <w:tr w:rsidR="008C0D02" w:rsidRPr="006449CB" w:rsidTr="004351C2">
        <w:tc>
          <w:tcPr>
            <w:tcW w:w="4264" w:type="dxa"/>
          </w:tcPr>
          <w:p w:rsidR="008C0D02" w:rsidRPr="006449CB" w:rsidRDefault="008C0D02" w:rsidP="004351C2">
            <w:pPr>
              <w:rPr>
                <w:rFonts w:ascii="Arial" w:hAnsi="Arial" w:cs="Arial"/>
                <w:b/>
                <w:sz w:val="22"/>
                <w:szCs w:val="22"/>
              </w:rPr>
            </w:pPr>
            <w:r w:rsidRPr="006449CB">
              <w:rPr>
                <w:rFonts w:ascii="Arial" w:hAnsi="Arial" w:cs="Arial"/>
                <w:b/>
                <w:sz w:val="22"/>
                <w:szCs w:val="22"/>
              </w:rPr>
              <w:t>Chair:</w:t>
            </w:r>
          </w:p>
        </w:tc>
        <w:tc>
          <w:tcPr>
            <w:tcW w:w="5625" w:type="dxa"/>
          </w:tcPr>
          <w:p w:rsidR="008C0D02" w:rsidRPr="006449CB" w:rsidRDefault="004351C2" w:rsidP="004351C2">
            <w:pPr>
              <w:rPr>
                <w:rFonts w:ascii="Arial" w:hAnsi="Arial" w:cs="Arial"/>
                <w:sz w:val="22"/>
                <w:szCs w:val="22"/>
              </w:rPr>
            </w:pPr>
            <w:r>
              <w:rPr>
                <w:rFonts w:ascii="Arial" w:hAnsi="Arial" w:cs="Arial"/>
                <w:sz w:val="22"/>
                <w:szCs w:val="22"/>
              </w:rPr>
              <w:t xml:space="preserve">The </w:t>
            </w:r>
            <w:r w:rsidR="008C0D02" w:rsidRPr="006449CB">
              <w:rPr>
                <w:rFonts w:ascii="Arial" w:hAnsi="Arial" w:cs="Arial"/>
                <w:sz w:val="22"/>
                <w:szCs w:val="22"/>
              </w:rPr>
              <w:t xml:space="preserve">Chair of the Finance </w:t>
            </w:r>
            <w:r>
              <w:rPr>
                <w:rFonts w:ascii="Arial" w:hAnsi="Arial" w:cs="Arial"/>
                <w:sz w:val="22"/>
                <w:szCs w:val="22"/>
              </w:rPr>
              <w:t>and</w:t>
            </w:r>
            <w:r w:rsidR="008C0D02" w:rsidRPr="006449CB">
              <w:rPr>
                <w:rFonts w:ascii="Arial" w:hAnsi="Arial" w:cs="Arial"/>
                <w:sz w:val="22"/>
                <w:szCs w:val="22"/>
              </w:rPr>
              <w:t xml:space="preserve"> Investment Committee</w:t>
            </w:r>
            <w:r>
              <w:rPr>
                <w:rFonts w:ascii="Arial" w:hAnsi="Arial" w:cs="Arial"/>
                <w:sz w:val="22"/>
                <w:szCs w:val="22"/>
              </w:rPr>
              <w:t xml:space="preserve"> shall be the Chair of the </w:t>
            </w:r>
            <w:r w:rsidRPr="006449CB">
              <w:rPr>
                <w:rFonts w:ascii="Arial" w:hAnsi="Arial" w:cs="Arial"/>
                <w:sz w:val="22"/>
                <w:szCs w:val="22"/>
              </w:rPr>
              <w:t>T</w:t>
            </w:r>
            <w:r>
              <w:rPr>
                <w:rFonts w:ascii="Arial" w:hAnsi="Arial" w:cs="Arial"/>
                <w:sz w:val="22"/>
                <w:szCs w:val="22"/>
              </w:rPr>
              <w:t xml:space="preserve">rust and </w:t>
            </w:r>
            <w:r w:rsidRPr="006449CB">
              <w:rPr>
                <w:rFonts w:ascii="Arial" w:hAnsi="Arial" w:cs="Arial"/>
                <w:sz w:val="22"/>
                <w:szCs w:val="22"/>
              </w:rPr>
              <w:t>C</w:t>
            </w:r>
            <w:r>
              <w:rPr>
                <w:rFonts w:ascii="Arial" w:hAnsi="Arial" w:cs="Arial"/>
                <w:sz w:val="22"/>
                <w:szCs w:val="22"/>
              </w:rPr>
              <w:t xml:space="preserve">haritable </w:t>
            </w:r>
            <w:r w:rsidRPr="006449CB">
              <w:rPr>
                <w:rFonts w:ascii="Arial" w:hAnsi="Arial" w:cs="Arial"/>
                <w:sz w:val="22"/>
                <w:szCs w:val="22"/>
              </w:rPr>
              <w:t>F</w:t>
            </w:r>
            <w:r>
              <w:rPr>
                <w:rFonts w:ascii="Arial" w:hAnsi="Arial" w:cs="Arial"/>
                <w:sz w:val="22"/>
                <w:szCs w:val="22"/>
              </w:rPr>
              <w:t xml:space="preserve">unds </w:t>
            </w:r>
            <w:r w:rsidRPr="006449CB">
              <w:rPr>
                <w:rFonts w:ascii="Arial" w:hAnsi="Arial" w:cs="Arial"/>
                <w:sz w:val="22"/>
                <w:szCs w:val="22"/>
              </w:rPr>
              <w:t>C</w:t>
            </w:r>
            <w:r>
              <w:rPr>
                <w:rFonts w:ascii="Arial" w:hAnsi="Arial" w:cs="Arial"/>
                <w:sz w:val="22"/>
                <w:szCs w:val="22"/>
              </w:rPr>
              <w:t>ommittee.</w:t>
            </w:r>
          </w:p>
          <w:p w:rsidR="008C0D02" w:rsidRPr="006449CB" w:rsidRDefault="008C0D02" w:rsidP="004351C2">
            <w:pPr>
              <w:rPr>
                <w:rFonts w:ascii="Arial" w:hAnsi="Arial" w:cs="Arial"/>
                <w:sz w:val="22"/>
                <w:szCs w:val="22"/>
              </w:rPr>
            </w:pPr>
          </w:p>
        </w:tc>
      </w:tr>
      <w:tr w:rsidR="008C0D02" w:rsidRPr="006449CB" w:rsidTr="004351C2">
        <w:tc>
          <w:tcPr>
            <w:tcW w:w="4264" w:type="dxa"/>
          </w:tcPr>
          <w:p w:rsidR="008C0D02" w:rsidRPr="006449CB" w:rsidRDefault="008C0D02" w:rsidP="004351C2">
            <w:pPr>
              <w:rPr>
                <w:rFonts w:ascii="Arial" w:hAnsi="Arial" w:cs="Arial"/>
                <w:b/>
                <w:sz w:val="22"/>
                <w:szCs w:val="22"/>
              </w:rPr>
            </w:pPr>
            <w:r w:rsidRPr="006449CB">
              <w:rPr>
                <w:rFonts w:ascii="Arial" w:hAnsi="Arial" w:cs="Arial"/>
                <w:b/>
                <w:sz w:val="22"/>
                <w:szCs w:val="22"/>
              </w:rPr>
              <w:t>Other Members:</w:t>
            </w:r>
          </w:p>
        </w:tc>
        <w:tc>
          <w:tcPr>
            <w:tcW w:w="5625" w:type="dxa"/>
          </w:tcPr>
          <w:p w:rsidR="004351C2" w:rsidRDefault="004351C2" w:rsidP="004351C2">
            <w:pPr>
              <w:rPr>
                <w:rFonts w:ascii="Arial" w:hAnsi="Arial" w:cs="Arial"/>
                <w:sz w:val="22"/>
                <w:szCs w:val="22"/>
              </w:rPr>
            </w:pPr>
            <w:r w:rsidRPr="004351C2">
              <w:rPr>
                <w:rFonts w:ascii="Arial" w:hAnsi="Arial" w:cs="Arial"/>
                <w:sz w:val="22"/>
                <w:szCs w:val="22"/>
              </w:rPr>
              <w:t>In addition to the Chair of the Committee, there will be at least one additional Non-Executive Director</w:t>
            </w:r>
            <w:r>
              <w:rPr>
                <w:rFonts w:ascii="Arial" w:hAnsi="Arial" w:cs="Arial"/>
                <w:sz w:val="22"/>
                <w:szCs w:val="22"/>
              </w:rPr>
              <w:t xml:space="preserve"> </w:t>
            </w:r>
          </w:p>
          <w:p w:rsidR="004351C2" w:rsidRDefault="004351C2" w:rsidP="004351C2">
            <w:pPr>
              <w:rPr>
                <w:rFonts w:ascii="Arial" w:hAnsi="Arial" w:cs="Arial"/>
                <w:sz w:val="22"/>
                <w:szCs w:val="22"/>
              </w:rPr>
            </w:pPr>
            <w:r w:rsidRPr="004351C2">
              <w:rPr>
                <w:rFonts w:ascii="Arial" w:hAnsi="Arial" w:cs="Arial"/>
                <w:sz w:val="22"/>
                <w:szCs w:val="22"/>
              </w:rPr>
              <w:t>The membership of the Committee shall also include:</w:t>
            </w:r>
          </w:p>
          <w:p w:rsidR="004351C2" w:rsidRDefault="004351C2" w:rsidP="004351C2">
            <w:pPr>
              <w:rPr>
                <w:rFonts w:ascii="Arial" w:hAnsi="Arial" w:cs="Arial"/>
                <w:sz w:val="22"/>
                <w:szCs w:val="22"/>
              </w:rPr>
            </w:pPr>
          </w:p>
          <w:p w:rsidR="008649F9" w:rsidRDefault="008C0D02" w:rsidP="004351C2">
            <w:pPr>
              <w:pStyle w:val="ListParagraph"/>
              <w:numPr>
                <w:ilvl w:val="0"/>
                <w:numId w:val="5"/>
              </w:numPr>
              <w:rPr>
                <w:rFonts w:ascii="Arial" w:hAnsi="Arial" w:cs="Arial"/>
                <w:sz w:val="22"/>
                <w:szCs w:val="22"/>
              </w:rPr>
            </w:pPr>
            <w:r w:rsidRPr="004351C2">
              <w:rPr>
                <w:rFonts w:ascii="Arial" w:hAnsi="Arial" w:cs="Arial"/>
                <w:sz w:val="22"/>
                <w:szCs w:val="22"/>
              </w:rPr>
              <w:t>Chief Finance and Investment Officer</w:t>
            </w:r>
          </w:p>
          <w:p w:rsidR="008C0D02" w:rsidRPr="008649F9" w:rsidRDefault="008C7C8B" w:rsidP="004351C2">
            <w:pPr>
              <w:pStyle w:val="ListParagraph"/>
              <w:numPr>
                <w:ilvl w:val="0"/>
                <w:numId w:val="5"/>
              </w:numPr>
              <w:rPr>
                <w:rFonts w:ascii="Arial" w:hAnsi="Arial" w:cs="Arial"/>
                <w:sz w:val="22"/>
                <w:szCs w:val="22"/>
              </w:rPr>
            </w:pPr>
            <w:r w:rsidRPr="008649F9">
              <w:rPr>
                <w:rFonts w:ascii="Arial" w:hAnsi="Arial" w:cs="Arial"/>
                <w:sz w:val="22"/>
                <w:szCs w:val="22"/>
              </w:rPr>
              <w:t>Executive Director of Patient Services</w:t>
            </w:r>
          </w:p>
          <w:p w:rsidR="008C7C8B" w:rsidRDefault="008C7C8B" w:rsidP="004351C2">
            <w:pPr>
              <w:rPr>
                <w:rFonts w:ascii="Arial" w:hAnsi="Arial" w:cs="Arial"/>
                <w:sz w:val="22"/>
                <w:szCs w:val="22"/>
              </w:rPr>
            </w:pPr>
          </w:p>
          <w:p w:rsidR="008C0D02" w:rsidRDefault="008C0D02" w:rsidP="004351C2">
            <w:pPr>
              <w:rPr>
                <w:rFonts w:ascii="Arial" w:hAnsi="Arial" w:cs="Arial"/>
                <w:sz w:val="22"/>
                <w:szCs w:val="22"/>
              </w:rPr>
            </w:pPr>
            <w:r>
              <w:rPr>
                <w:rFonts w:ascii="Arial" w:hAnsi="Arial" w:cs="Arial"/>
                <w:sz w:val="22"/>
                <w:szCs w:val="22"/>
              </w:rPr>
              <w:t xml:space="preserve">The Board will review </w:t>
            </w:r>
            <w:r w:rsidR="004351C2">
              <w:rPr>
                <w:rFonts w:ascii="Arial" w:hAnsi="Arial" w:cs="Arial"/>
                <w:sz w:val="22"/>
                <w:szCs w:val="22"/>
              </w:rPr>
              <w:t xml:space="preserve">the </w:t>
            </w:r>
            <w:r>
              <w:rPr>
                <w:rFonts w:ascii="Arial" w:hAnsi="Arial" w:cs="Arial"/>
                <w:sz w:val="22"/>
                <w:szCs w:val="22"/>
              </w:rPr>
              <w:t>Committee</w:t>
            </w:r>
            <w:r w:rsidR="004351C2">
              <w:rPr>
                <w:rFonts w:ascii="Arial" w:hAnsi="Arial" w:cs="Arial"/>
                <w:sz w:val="22"/>
                <w:szCs w:val="22"/>
              </w:rPr>
              <w:t>’s</w:t>
            </w:r>
            <w:r>
              <w:rPr>
                <w:rFonts w:ascii="Arial" w:hAnsi="Arial" w:cs="Arial"/>
                <w:sz w:val="22"/>
                <w:szCs w:val="22"/>
              </w:rPr>
              <w:t xml:space="preserve"> </w:t>
            </w:r>
            <w:r w:rsidR="004351C2">
              <w:rPr>
                <w:rFonts w:ascii="Arial" w:hAnsi="Arial" w:cs="Arial"/>
                <w:sz w:val="22"/>
                <w:szCs w:val="22"/>
              </w:rPr>
              <w:t>m</w:t>
            </w:r>
            <w:r>
              <w:rPr>
                <w:rFonts w:ascii="Arial" w:hAnsi="Arial" w:cs="Arial"/>
                <w:sz w:val="22"/>
                <w:szCs w:val="22"/>
              </w:rPr>
              <w:t>embership annually as part of the Committee Effectiveness Review.</w:t>
            </w:r>
          </w:p>
          <w:p w:rsidR="004351C2" w:rsidRDefault="004351C2" w:rsidP="004351C2">
            <w:pPr>
              <w:rPr>
                <w:rFonts w:ascii="Arial" w:hAnsi="Arial" w:cs="Arial"/>
                <w:sz w:val="22"/>
                <w:szCs w:val="22"/>
              </w:rPr>
            </w:pPr>
          </w:p>
          <w:p w:rsidR="008C0D02" w:rsidRDefault="008C0D02" w:rsidP="004351C2">
            <w:pPr>
              <w:rPr>
                <w:rFonts w:ascii="Arial" w:hAnsi="Arial" w:cs="Arial"/>
                <w:sz w:val="22"/>
                <w:szCs w:val="22"/>
              </w:rPr>
            </w:pPr>
            <w:r>
              <w:rPr>
                <w:rFonts w:ascii="Arial" w:hAnsi="Arial" w:cs="Arial"/>
                <w:sz w:val="22"/>
                <w:szCs w:val="22"/>
              </w:rPr>
              <w:t xml:space="preserve">The Committee </w:t>
            </w:r>
            <w:r w:rsidR="004351C2">
              <w:rPr>
                <w:rFonts w:ascii="Arial" w:hAnsi="Arial" w:cs="Arial"/>
                <w:sz w:val="22"/>
                <w:szCs w:val="22"/>
              </w:rPr>
              <w:t xml:space="preserve">shall </w:t>
            </w:r>
            <w:r>
              <w:rPr>
                <w:rFonts w:ascii="Arial" w:hAnsi="Arial" w:cs="Arial"/>
                <w:sz w:val="22"/>
                <w:szCs w:val="22"/>
              </w:rPr>
              <w:t>have access to relevant charities’ expertise amongst its members or the senior staff supporting it.</w:t>
            </w:r>
            <w:r w:rsidR="004351C2">
              <w:rPr>
                <w:rFonts w:ascii="Arial" w:hAnsi="Arial" w:cs="Arial"/>
                <w:sz w:val="22"/>
                <w:szCs w:val="22"/>
              </w:rPr>
              <w:t xml:space="preserve"> </w:t>
            </w:r>
            <w:r>
              <w:rPr>
                <w:rFonts w:ascii="Arial" w:hAnsi="Arial" w:cs="Arial"/>
                <w:sz w:val="22"/>
                <w:szCs w:val="22"/>
              </w:rPr>
              <w:t xml:space="preserve"> Ideally at least one </w:t>
            </w:r>
            <w:r w:rsidR="004351C2" w:rsidRPr="004351C2">
              <w:rPr>
                <w:rFonts w:ascii="Arial" w:hAnsi="Arial" w:cs="Arial"/>
                <w:sz w:val="22"/>
                <w:szCs w:val="22"/>
              </w:rPr>
              <w:t xml:space="preserve">Non-Executive Director </w:t>
            </w:r>
            <w:r>
              <w:rPr>
                <w:rFonts w:ascii="Arial" w:hAnsi="Arial" w:cs="Arial"/>
                <w:sz w:val="22"/>
                <w:szCs w:val="22"/>
              </w:rPr>
              <w:t>member should have recent charity experience</w:t>
            </w:r>
          </w:p>
          <w:p w:rsidR="008C0D02" w:rsidRDefault="008C0D02" w:rsidP="004351C2">
            <w:pPr>
              <w:rPr>
                <w:rFonts w:ascii="Arial" w:hAnsi="Arial" w:cs="Arial"/>
                <w:sz w:val="22"/>
                <w:szCs w:val="22"/>
              </w:rPr>
            </w:pPr>
          </w:p>
          <w:p w:rsidR="004351C2" w:rsidRDefault="004351C2" w:rsidP="004351C2">
            <w:pPr>
              <w:rPr>
                <w:rFonts w:ascii="Arial" w:hAnsi="Arial" w:cs="Arial"/>
                <w:sz w:val="22"/>
                <w:szCs w:val="22"/>
              </w:rPr>
            </w:pPr>
            <w:r w:rsidRPr="004351C2">
              <w:rPr>
                <w:rFonts w:ascii="Arial" w:hAnsi="Arial" w:cs="Arial"/>
                <w:sz w:val="22"/>
                <w:szCs w:val="22"/>
              </w:rPr>
              <w:t>Other Directors or Officers of the Trust may attend by invitation.</w:t>
            </w:r>
          </w:p>
          <w:p w:rsidR="004351C2" w:rsidRPr="006449CB" w:rsidRDefault="004351C2" w:rsidP="004351C2">
            <w:pPr>
              <w:rPr>
                <w:rFonts w:ascii="Arial" w:hAnsi="Arial" w:cs="Arial"/>
                <w:sz w:val="22"/>
                <w:szCs w:val="22"/>
              </w:rPr>
            </w:pPr>
          </w:p>
        </w:tc>
      </w:tr>
      <w:tr w:rsidR="008C0D02" w:rsidRPr="006449CB" w:rsidTr="004351C2">
        <w:tc>
          <w:tcPr>
            <w:tcW w:w="4264" w:type="dxa"/>
          </w:tcPr>
          <w:p w:rsidR="008C0D02" w:rsidRPr="006449CB" w:rsidRDefault="008C0D02" w:rsidP="004351C2">
            <w:pPr>
              <w:rPr>
                <w:rFonts w:ascii="Arial" w:hAnsi="Arial" w:cs="Arial"/>
                <w:b/>
                <w:sz w:val="22"/>
                <w:szCs w:val="22"/>
              </w:rPr>
            </w:pPr>
            <w:r w:rsidRPr="006449CB">
              <w:rPr>
                <w:rFonts w:ascii="Arial" w:hAnsi="Arial" w:cs="Arial"/>
                <w:b/>
                <w:sz w:val="22"/>
                <w:szCs w:val="22"/>
              </w:rPr>
              <w:t>Quorum:</w:t>
            </w:r>
          </w:p>
        </w:tc>
        <w:tc>
          <w:tcPr>
            <w:tcW w:w="5625" w:type="dxa"/>
          </w:tcPr>
          <w:p w:rsidR="004351C2" w:rsidRDefault="008C0D02" w:rsidP="004351C2">
            <w:pPr>
              <w:rPr>
                <w:rFonts w:ascii="Arial" w:hAnsi="Arial" w:cs="Arial"/>
                <w:sz w:val="22"/>
                <w:szCs w:val="22"/>
              </w:rPr>
            </w:pPr>
            <w:r>
              <w:rPr>
                <w:rFonts w:ascii="Arial" w:hAnsi="Arial" w:cs="Arial"/>
                <w:sz w:val="22"/>
                <w:szCs w:val="22"/>
              </w:rPr>
              <w:t>Four</w:t>
            </w:r>
            <w:r w:rsidRPr="006449CB">
              <w:rPr>
                <w:rFonts w:ascii="Arial" w:hAnsi="Arial" w:cs="Arial"/>
                <w:sz w:val="22"/>
                <w:szCs w:val="22"/>
              </w:rPr>
              <w:t xml:space="preserve"> members</w:t>
            </w:r>
            <w:r>
              <w:rPr>
                <w:rFonts w:ascii="Arial" w:hAnsi="Arial" w:cs="Arial"/>
                <w:sz w:val="22"/>
                <w:szCs w:val="22"/>
              </w:rPr>
              <w:t xml:space="preserve">. </w:t>
            </w:r>
          </w:p>
          <w:p w:rsidR="004351C2" w:rsidRDefault="004351C2" w:rsidP="004351C2">
            <w:pPr>
              <w:rPr>
                <w:rFonts w:ascii="Arial" w:hAnsi="Arial" w:cs="Arial"/>
                <w:sz w:val="22"/>
                <w:szCs w:val="22"/>
              </w:rPr>
            </w:pPr>
          </w:p>
          <w:p w:rsidR="008C0D02" w:rsidRDefault="008C0D02" w:rsidP="004351C2">
            <w:pPr>
              <w:rPr>
                <w:rFonts w:ascii="Arial" w:hAnsi="Arial" w:cs="Arial"/>
                <w:sz w:val="22"/>
                <w:szCs w:val="22"/>
              </w:rPr>
            </w:pPr>
            <w:r>
              <w:rPr>
                <w:rFonts w:ascii="Arial" w:hAnsi="Arial" w:cs="Arial"/>
                <w:bCs/>
                <w:sz w:val="22"/>
                <w:szCs w:val="22"/>
              </w:rPr>
              <w:t>Any Board Member may attend a meeting of the Committee and will count towards the quorum</w:t>
            </w:r>
            <w:r w:rsidR="004351C2">
              <w:rPr>
                <w:rFonts w:ascii="Arial" w:hAnsi="Arial" w:cs="Arial"/>
                <w:bCs/>
                <w:sz w:val="22"/>
                <w:szCs w:val="22"/>
              </w:rPr>
              <w:t>.</w:t>
            </w:r>
          </w:p>
          <w:p w:rsidR="008C0D02" w:rsidRPr="006449CB" w:rsidRDefault="008C0D02" w:rsidP="004351C2">
            <w:pPr>
              <w:rPr>
                <w:rFonts w:ascii="Arial" w:hAnsi="Arial" w:cs="Arial"/>
                <w:sz w:val="22"/>
                <w:szCs w:val="22"/>
              </w:rPr>
            </w:pPr>
          </w:p>
        </w:tc>
      </w:tr>
      <w:tr w:rsidR="008C0D02" w:rsidRPr="006449CB" w:rsidTr="004351C2">
        <w:tc>
          <w:tcPr>
            <w:tcW w:w="4264" w:type="dxa"/>
          </w:tcPr>
          <w:p w:rsidR="008C0D02" w:rsidRPr="00B911A1" w:rsidRDefault="008C0D02" w:rsidP="004351C2">
            <w:pPr>
              <w:rPr>
                <w:rFonts w:ascii="Arial" w:hAnsi="Arial" w:cs="Arial"/>
                <w:b/>
                <w:sz w:val="22"/>
                <w:szCs w:val="22"/>
              </w:rPr>
            </w:pPr>
            <w:r>
              <w:rPr>
                <w:rFonts w:ascii="Arial" w:hAnsi="Arial" w:cs="Arial"/>
                <w:b/>
                <w:sz w:val="22"/>
                <w:szCs w:val="22"/>
              </w:rPr>
              <w:t>Deputies:</w:t>
            </w:r>
          </w:p>
        </w:tc>
        <w:tc>
          <w:tcPr>
            <w:tcW w:w="5625" w:type="dxa"/>
          </w:tcPr>
          <w:p w:rsidR="004351C2" w:rsidRDefault="008C0D02" w:rsidP="004351C2">
            <w:pPr>
              <w:spacing w:after="60"/>
              <w:rPr>
                <w:rFonts w:ascii="Arial" w:hAnsi="Arial" w:cs="Arial"/>
                <w:sz w:val="22"/>
                <w:szCs w:val="22"/>
              </w:rPr>
            </w:pPr>
            <w:r w:rsidRPr="001E49A0">
              <w:rPr>
                <w:rFonts w:ascii="Arial" w:hAnsi="Arial" w:cs="Arial"/>
                <w:sz w:val="22"/>
                <w:szCs w:val="22"/>
              </w:rPr>
              <w:t>A member of staff who is a member</w:t>
            </w:r>
            <w:r>
              <w:rPr>
                <w:rFonts w:ascii="Arial" w:hAnsi="Arial" w:cs="Arial"/>
                <w:sz w:val="22"/>
                <w:szCs w:val="22"/>
              </w:rPr>
              <w:t xml:space="preserve"> of the</w:t>
            </w:r>
            <w:r w:rsidRPr="001E49A0">
              <w:rPr>
                <w:rFonts w:ascii="Arial" w:hAnsi="Arial" w:cs="Arial"/>
                <w:sz w:val="22"/>
                <w:szCs w:val="22"/>
              </w:rPr>
              <w:t xml:space="preserve"> </w:t>
            </w:r>
            <w:r>
              <w:rPr>
                <w:rFonts w:ascii="Arial" w:hAnsi="Arial" w:cs="Arial"/>
                <w:sz w:val="22"/>
                <w:szCs w:val="22"/>
              </w:rPr>
              <w:t>C</w:t>
            </w:r>
            <w:r w:rsidRPr="001E49A0">
              <w:rPr>
                <w:rFonts w:ascii="Arial" w:hAnsi="Arial" w:cs="Arial"/>
                <w:sz w:val="22"/>
                <w:szCs w:val="22"/>
              </w:rPr>
              <w:t xml:space="preserve">ommittee may appoint a named deputy to attend a particular meeting in their place. A deputy should be nominated only in exceptional circumstances, for a particular meeting and not as a way of a committee member regularly avoiding attendance at a committee meeting. </w:t>
            </w:r>
          </w:p>
          <w:p w:rsidR="004351C2" w:rsidRDefault="004351C2" w:rsidP="004351C2">
            <w:pPr>
              <w:spacing w:after="60"/>
              <w:rPr>
                <w:rFonts w:ascii="Arial" w:hAnsi="Arial" w:cs="Arial"/>
                <w:sz w:val="22"/>
                <w:szCs w:val="22"/>
              </w:rPr>
            </w:pPr>
          </w:p>
          <w:p w:rsidR="004351C2" w:rsidRDefault="008C0D02" w:rsidP="004351C2">
            <w:pPr>
              <w:spacing w:after="60"/>
              <w:rPr>
                <w:rFonts w:ascii="Arial" w:hAnsi="Arial" w:cs="Arial"/>
                <w:sz w:val="22"/>
                <w:szCs w:val="22"/>
              </w:rPr>
            </w:pPr>
            <w:r w:rsidRPr="001E49A0">
              <w:rPr>
                <w:rFonts w:ascii="Arial" w:hAnsi="Arial" w:cs="Arial"/>
                <w:sz w:val="22"/>
                <w:szCs w:val="22"/>
              </w:rPr>
              <w:t>On each occasion the member should approach the Committee Chairman</w:t>
            </w:r>
            <w:r w:rsidR="004351C2">
              <w:rPr>
                <w:rFonts w:ascii="Arial" w:hAnsi="Arial" w:cs="Arial"/>
                <w:sz w:val="22"/>
                <w:szCs w:val="22"/>
              </w:rPr>
              <w:t>,</w:t>
            </w:r>
            <w:r w:rsidRPr="001E49A0">
              <w:rPr>
                <w:rFonts w:ascii="Arial" w:hAnsi="Arial" w:cs="Arial"/>
                <w:sz w:val="22"/>
                <w:szCs w:val="22"/>
              </w:rPr>
              <w:t xml:space="preserve"> cc the Trust Secretary, to ask agreement for the named deputy to attend in their stead, to count towards the quorum and to have full voting rights. </w:t>
            </w:r>
          </w:p>
          <w:p w:rsidR="004351C2" w:rsidRDefault="004351C2" w:rsidP="004351C2">
            <w:pPr>
              <w:spacing w:after="60"/>
              <w:rPr>
                <w:rFonts w:ascii="Arial" w:hAnsi="Arial" w:cs="Arial"/>
                <w:sz w:val="22"/>
                <w:szCs w:val="22"/>
              </w:rPr>
            </w:pPr>
          </w:p>
          <w:p w:rsidR="008C0D02" w:rsidRPr="001E49A0" w:rsidRDefault="008C0D02" w:rsidP="004351C2">
            <w:pPr>
              <w:spacing w:after="60"/>
              <w:rPr>
                <w:rFonts w:ascii="Arial" w:hAnsi="Arial" w:cs="Arial"/>
                <w:sz w:val="22"/>
                <w:szCs w:val="22"/>
              </w:rPr>
            </w:pPr>
            <w:r w:rsidRPr="001E49A0">
              <w:rPr>
                <w:rFonts w:ascii="Arial" w:hAnsi="Arial" w:cs="Arial"/>
                <w:sz w:val="22"/>
                <w:szCs w:val="22"/>
              </w:rPr>
              <w:t>If it appears that the meeting will have a minority of full members, the Chairman will confer with the Trust Secretary as to whether the meeting should be re arranged</w:t>
            </w:r>
            <w:r w:rsidRPr="001E49A0">
              <w:rPr>
                <w:rFonts w:ascii="Arial" w:hAnsi="Arial" w:cs="Arial"/>
                <w:sz w:val="20"/>
                <w:szCs w:val="20"/>
              </w:rPr>
              <w:t xml:space="preserve">. </w:t>
            </w:r>
          </w:p>
          <w:p w:rsidR="008C0D02" w:rsidRPr="00B911A1" w:rsidRDefault="008C0D02" w:rsidP="004351C2">
            <w:pPr>
              <w:rPr>
                <w:rFonts w:ascii="Arial" w:hAnsi="Arial" w:cs="Arial"/>
                <w:sz w:val="22"/>
                <w:szCs w:val="22"/>
              </w:rPr>
            </w:pPr>
          </w:p>
        </w:tc>
      </w:tr>
      <w:tr w:rsidR="008C0D02" w:rsidRPr="006449CB" w:rsidTr="004351C2">
        <w:tc>
          <w:tcPr>
            <w:tcW w:w="4264" w:type="dxa"/>
          </w:tcPr>
          <w:p w:rsidR="008C0D02" w:rsidRPr="006449CB" w:rsidRDefault="008C0D02" w:rsidP="004351C2">
            <w:pPr>
              <w:rPr>
                <w:rFonts w:ascii="Arial" w:hAnsi="Arial" w:cs="Arial"/>
                <w:b/>
                <w:sz w:val="22"/>
                <w:szCs w:val="22"/>
              </w:rPr>
            </w:pPr>
            <w:r w:rsidRPr="006449CB">
              <w:rPr>
                <w:rFonts w:ascii="Arial" w:hAnsi="Arial" w:cs="Arial"/>
                <w:b/>
                <w:sz w:val="22"/>
                <w:szCs w:val="22"/>
              </w:rPr>
              <w:t>Frequency of Meetings:</w:t>
            </w:r>
          </w:p>
        </w:tc>
        <w:tc>
          <w:tcPr>
            <w:tcW w:w="5625" w:type="dxa"/>
          </w:tcPr>
          <w:p w:rsidR="008C0D02" w:rsidRPr="006449CB" w:rsidRDefault="004351C2">
            <w:pPr>
              <w:rPr>
                <w:rFonts w:ascii="Arial" w:hAnsi="Arial" w:cs="Arial"/>
                <w:sz w:val="22"/>
                <w:szCs w:val="22"/>
              </w:rPr>
            </w:pPr>
            <w:r>
              <w:rPr>
                <w:rFonts w:ascii="Arial" w:hAnsi="Arial" w:cs="Arial"/>
                <w:sz w:val="22"/>
                <w:szCs w:val="22"/>
              </w:rPr>
              <w:t>Meetings to be held at least twice per year</w:t>
            </w:r>
            <w:r w:rsidR="00BA06E7" w:rsidRPr="00BA06E7">
              <w:rPr>
                <w:rFonts w:ascii="Arial" w:hAnsi="Arial" w:cs="Arial"/>
                <w:sz w:val="22"/>
                <w:szCs w:val="22"/>
              </w:rPr>
              <w:t>, with additional meetings where necessary</w:t>
            </w:r>
            <w:r>
              <w:rPr>
                <w:rFonts w:ascii="Arial" w:hAnsi="Arial" w:cs="Arial"/>
                <w:sz w:val="22"/>
                <w:szCs w:val="22"/>
              </w:rPr>
              <w:t>.</w:t>
            </w:r>
          </w:p>
        </w:tc>
      </w:tr>
      <w:tr w:rsidR="008C0D02" w:rsidRPr="006449CB" w:rsidTr="004351C2">
        <w:tc>
          <w:tcPr>
            <w:tcW w:w="4264" w:type="dxa"/>
          </w:tcPr>
          <w:p w:rsidR="008C0D02" w:rsidRPr="006449CB" w:rsidRDefault="008C0D02" w:rsidP="004351C2">
            <w:pPr>
              <w:rPr>
                <w:rFonts w:ascii="Arial" w:hAnsi="Arial" w:cs="Arial"/>
                <w:b/>
                <w:sz w:val="22"/>
                <w:szCs w:val="22"/>
              </w:rPr>
            </w:pPr>
            <w:r w:rsidRPr="006449CB">
              <w:rPr>
                <w:rFonts w:ascii="Arial" w:hAnsi="Arial" w:cs="Arial"/>
                <w:b/>
                <w:sz w:val="22"/>
                <w:szCs w:val="22"/>
              </w:rPr>
              <w:lastRenderedPageBreak/>
              <w:t>Inputs:</w:t>
            </w:r>
          </w:p>
        </w:tc>
        <w:tc>
          <w:tcPr>
            <w:tcW w:w="5625" w:type="dxa"/>
          </w:tcPr>
          <w:p w:rsidR="008C0D02" w:rsidRPr="006449CB" w:rsidRDefault="008C0D02" w:rsidP="004351C2">
            <w:pPr>
              <w:rPr>
                <w:rFonts w:ascii="Arial" w:hAnsi="Arial" w:cs="Arial"/>
                <w:sz w:val="22"/>
                <w:szCs w:val="22"/>
              </w:rPr>
            </w:pPr>
            <w:r>
              <w:rPr>
                <w:rFonts w:ascii="Arial" w:hAnsi="Arial" w:cs="Arial"/>
                <w:sz w:val="22"/>
                <w:szCs w:val="22"/>
              </w:rPr>
              <w:t>Charitable Funds Performance Reports</w:t>
            </w:r>
          </w:p>
          <w:p w:rsidR="008C0D02" w:rsidRDefault="008C0D02" w:rsidP="004351C2">
            <w:pPr>
              <w:rPr>
                <w:rFonts w:ascii="Arial" w:hAnsi="Arial" w:cs="Arial"/>
                <w:sz w:val="22"/>
                <w:szCs w:val="22"/>
              </w:rPr>
            </w:pPr>
            <w:r>
              <w:rPr>
                <w:rFonts w:ascii="Arial" w:hAnsi="Arial" w:cs="Arial"/>
                <w:sz w:val="22"/>
                <w:szCs w:val="22"/>
              </w:rPr>
              <w:t>Fund Managers’ Expenditure Plans</w:t>
            </w:r>
          </w:p>
          <w:p w:rsidR="004351C2" w:rsidRPr="006449CB" w:rsidRDefault="004351C2" w:rsidP="004351C2">
            <w:pPr>
              <w:rPr>
                <w:rFonts w:ascii="Arial" w:hAnsi="Arial" w:cs="Arial"/>
                <w:sz w:val="22"/>
                <w:szCs w:val="22"/>
              </w:rPr>
            </w:pPr>
          </w:p>
        </w:tc>
      </w:tr>
      <w:tr w:rsidR="008C0D02" w:rsidRPr="006449CB" w:rsidTr="004351C2">
        <w:tc>
          <w:tcPr>
            <w:tcW w:w="4264" w:type="dxa"/>
          </w:tcPr>
          <w:p w:rsidR="008C0D02" w:rsidRPr="006449CB" w:rsidRDefault="008C0D02" w:rsidP="004351C2">
            <w:pPr>
              <w:rPr>
                <w:rFonts w:ascii="Arial" w:hAnsi="Arial" w:cs="Arial"/>
                <w:b/>
                <w:sz w:val="22"/>
                <w:szCs w:val="22"/>
              </w:rPr>
            </w:pPr>
            <w:r w:rsidRPr="006449CB">
              <w:rPr>
                <w:rFonts w:ascii="Arial" w:hAnsi="Arial" w:cs="Arial"/>
                <w:b/>
                <w:sz w:val="22"/>
                <w:szCs w:val="22"/>
              </w:rPr>
              <w:t>Outputs:</w:t>
            </w:r>
          </w:p>
        </w:tc>
        <w:tc>
          <w:tcPr>
            <w:tcW w:w="5625" w:type="dxa"/>
          </w:tcPr>
          <w:p w:rsidR="004351C2" w:rsidRPr="004351C2" w:rsidRDefault="004351C2" w:rsidP="004351C2">
            <w:pPr>
              <w:rPr>
                <w:rFonts w:ascii="Arial" w:hAnsi="Arial" w:cs="Arial"/>
                <w:sz w:val="22"/>
                <w:szCs w:val="22"/>
              </w:rPr>
            </w:pPr>
            <w:r w:rsidRPr="004351C2">
              <w:rPr>
                <w:rFonts w:ascii="Arial" w:hAnsi="Arial" w:cs="Arial"/>
                <w:sz w:val="22"/>
                <w:szCs w:val="22"/>
              </w:rPr>
              <w:t>The confirmed minutes of each meeting to be presented to the next available meeting of the Trust Board.</w:t>
            </w:r>
          </w:p>
          <w:p w:rsidR="004351C2" w:rsidRPr="004351C2" w:rsidRDefault="004351C2" w:rsidP="004351C2">
            <w:pPr>
              <w:rPr>
                <w:rFonts w:ascii="Arial" w:hAnsi="Arial" w:cs="Arial"/>
                <w:sz w:val="22"/>
                <w:szCs w:val="22"/>
              </w:rPr>
            </w:pPr>
          </w:p>
          <w:p w:rsidR="004351C2" w:rsidRPr="004351C2" w:rsidRDefault="004351C2" w:rsidP="004351C2">
            <w:pPr>
              <w:rPr>
                <w:rFonts w:ascii="Arial" w:hAnsi="Arial" w:cs="Arial"/>
                <w:sz w:val="22"/>
                <w:szCs w:val="22"/>
              </w:rPr>
            </w:pPr>
            <w:r w:rsidRPr="004351C2">
              <w:rPr>
                <w:rFonts w:ascii="Arial" w:hAnsi="Arial" w:cs="Arial"/>
                <w:sz w:val="22"/>
                <w:szCs w:val="22"/>
              </w:rPr>
              <w:t>The Chair of the Committee to provide an oral or written report to the next available meeting of the Trust Board.</w:t>
            </w:r>
          </w:p>
          <w:p w:rsidR="004351C2" w:rsidRPr="004351C2" w:rsidRDefault="004351C2" w:rsidP="004351C2">
            <w:pPr>
              <w:rPr>
                <w:rFonts w:ascii="Arial" w:hAnsi="Arial" w:cs="Arial"/>
                <w:sz w:val="22"/>
                <w:szCs w:val="22"/>
              </w:rPr>
            </w:pPr>
          </w:p>
          <w:p w:rsidR="004351C2" w:rsidRDefault="004351C2" w:rsidP="004351C2">
            <w:pPr>
              <w:rPr>
                <w:rFonts w:ascii="Arial" w:hAnsi="Arial" w:cs="Arial"/>
                <w:sz w:val="22"/>
                <w:szCs w:val="22"/>
              </w:rPr>
            </w:pPr>
            <w:r w:rsidRPr="004351C2">
              <w:rPr>
                <w:rFonts w:ascii="Arial" w:hAnsi="Arial" w:cs="Arial"/>
                <w:sz w:val="22"/>
                <w:szCs w:val="22"/>
              </w:rPr>
              <w:t xml:space="preserve">Annual committee review by Chair </w:t>
            </w:r>
            <w:r>
              <w:rPr>
                <w:rFonts w:ascii="Arial" w:hAnsi="Arial" w:cs="Arial"/>
                <w:sz w:val="22"/>
                <w:szCs w:val="22"/>
              </w:rPr>
              <w:t>(</w:t>
            </w:r>
            <w:r w:rsidRPr="004351C2">
              <w:rPr>
                <w:rFonts w:ascii="Arial" w:hAnsi="Arial" w:cs="Arial"/>
                <w:sz w:val="22"/>
                <w:szCs w:val="22"/>
              </w:rPr>
              <w:t>November).</w:t>
            </w:r>
            <w:r>
              <w:rPr>
                <w:rFonts w:ascii="Arial" w:hAnsi="Arial" w:cs="Arial"/>
                <w:sz w:val="22"/>
                <w:szCs w:val="22"/>
              </w:rPr>
              <w:t xml:space="preserve"> </w:t>
            </w:r>
          </w:p>
          <w:p w:rsidR="004351C2" w:rsidRDefault="004351C2" w:rsidP="004351C2">
            <w:pPr>
              <w:rPr>
                <w:rFonts w:ascii="Arial" w:hAnsi="Arial" w:cs="Arial"/>
                <w:sz w:val="22"/>
                <w:szCs w:val="22"/>
              </w:rPr>
            </w:pPr>
          </w:p>
          <w:p w:rsidR="008C0D02" w:rsidRDefault="008C0D02" w:rsidP="004351C2">
            <w:pPr>
              <w:rPr>
                <w:rFonts w:ascii="Arial" w:hAnsi="Arial" w:cs="Arial"/>
                <w:sz w:val="22"/>
                <w:szCs w:val="22"/>
              </w:rPr>
            </w:pPr>
            <w:r>
              <w:rPr>
                <w:rFonts w:ascii="Arial" w:hAnsi="Arial" w:cs="Arial"/>
                <w:sz w:val="22"/>
                <w:szCs w:val="22"/>
              </w:rPr>
              <w:t xml:space="preserve">Annual Report </w:t>
            </w:r>
            <w:r w:rsidR="00E10F2E">
              <w:rPr>
                <w:rFonts w:ascii="Arial" w:hAnsi="Arial" w:cs="Arial"/>
                <w:sz w:val="22"/>
                <w:szCs w:val="22"/>
              </w:rPr>
              <w:t>and</w:t>
            </w:r>
            <w:r>
              <w:rPr>
                <w:rFonts w:ascii="Arial" w:hAnsi="Arial" w:cs="Arial"/>
                <w:sz w:val="22"/>
                <w:szCs w:val="22"/>
              </w:rPr>
              <w:t xml:space="preserve"> Accounts to Trust Board for approval.</w:t>
            </w:r>
          </w:p>
          <w:p w:rsidR="00E10F2E" w:rsidRDefault="00E10F2E" w:rsidP="004351C2">
            <w:pPr>
              <w:rPr>
                <w:rFonts w:ascii="Arial" w:hAnsi="Arial" w:cs="Arial"/>
                <w:sz w:val="22"/>
                <w:szCs w:val="22"/>
              </w:rPr>
            </w:pPr>
          </w:p>
          <w:p w:rsidR="008C0D02" w:rsidRPr="006449CB" w:rsidRDefault="008C0D02" w:rsidP="004351C2">
            <w:pPr>
              <w:rPr>
                <w:rFonts w:ascii="Arial" w:hAnsi="Arial" w:cs="Arial"/>
                <w:sz w:val="22"/>
                <w:szCs w:val="22"/>
              </w:rPr>
            </w:pPr>
            <w:r>
              <w:rPr>
                <w:rFonts w:ascii="Arial" w:hAnsi="Arial" w:cs="Arial"/>
                <w:sz w:val="22"/>
                <w:szCs w:val="22"/>
              </w:rPr>
              <w:t>Charities Commission Annual Return</w:t>
            </w:r>
          </w:p>
          <w:p w:rsidR="008C0D02" w:rsidRPr="006449CB" w:rsidRDefault="008C0D02" w:rsidP="00E10F2E">
            <w:pPr>
              <w:rPr>
                <w:rFonts w:ascii="Arial" w:hAnsi="Arial" w:cs="Arial"/>
                <w:sz w:val="22"/>
                <w:szCs w:val="22"/>
              </w:rPr>
            </w:pPr>
          </w:p>
        </w:tc>
      </w:tr>
      <w:tr w:rsidR="008C0D02" w:rsidRPr="006449CB" w:rsidTr="004351C2">
        <w:tc>
          <w:tcPr>
            <w:tcW w:w="4264" w:type="dxa"/>
          </w:tcPr>
          <w:p w:rsidR="008C0D02" w:rsidRDefault="008C0D02" w:rsidP="004351C2">
            <w:pPr>
              <w:rPr>
                <w:rFonts w:ascii="Arial" w:hAnsi="Arial" w:cs="Arial"/>
                <w:b/>
                <w:sz w:val="22"/>
                <w:szCs w:val="22"/>
              </w:rPr>
            </w:pPr>
            <w:r>
              <w:rPr>
                <w:rFonts w:ascii="Arial" w:hAnsi="Arial" w:cs="Arial"/>
                <w:b/>
                <w:sz w:val="22"/>
                <w:szCs w:val="22"/>
              </w:rPr>
              <w:t>Training requirements for the Chairman and Members:</w:t>
            </w:r>
          </w:p>
          <w:p w:rsidR="00E10F2E" w:rsidRPr="006449CB" w:rsidRDefault="00E10F2E" w:rsidP="004351C2">
            <w:pPr>
              <w:rPr>
                <w:rFonts w:ascii="Arial" w:hAnsi="Arial" w:cs="Arial"/>
                <w:b/>
                <w:sz w:val="22"/>
                <w:szCs w:val="22"/>
              </w:rPr>
            </w:pPr>
          </w:p>
        </w:tc>
        <w:tc>
          <w:tcPr>
            <w:tcW w:w="5625" w:type="dxa"/>
          </w:tcPr>
          <w:p w:rsidR="008C0D02" w:rsidRDefault="008C0D02" w:rsidP="004351C2">
            <w:pPr>
              <w:rPr>
                <w:rFonts w:ascii="Arial" w:hAnsi="Arial" w:cs="Arial"/>
                <w:sz w:val="22"/>
                <w:szCs w:val="22"/>
              </w:rPr>
            </w:pPr>
            <w:r>
              <w:rPr>
                <w:rFonts w:ascii="Arial" w:hAnsi="Arial" w:cs="Arial"/>
                <w:sz w:val="22"/>
                <w:szCs w:val="22"/>
              </w:rPr>
              <w:t>To be reviewed and decided by the Committee</w:t>
            </w:r>
            <w:r w:rsidR="00E10F2E">
              <w:rPr>
                <w:rFonts w:ascii="Arial" w:hAnsi="Arial" w:cs="Arial"/>
                <w:sz w:val="22"/>
                <w:szCs w:val="22"/>
              </w:rPr>
              <w:t>.</w:t>
            </w:r>
          </w:p>
          <w:p w:rsidR="008C0D02" w:rsidRDefault="008C0D02" w:rsidP="004351C2">
            <w:pPr>
              <w:rPr>
                <w:rFonts w:ascii="Arial" w:hAnsi="Arial" w:cs="Arial"/>
                <w:sz w:val="22"/>
                <w:szCs w:val="22"/>
              </w:rPr>
            </w:pPr>
          </w:p>
        </w:tc>
      </w:tr>
      <w:tr w:rsidR="008C0D02" w:rsidRPr="006449CB" w:rsidTr="004351C2">
        <w:tc>
          <w:tcPr>
            <w:tcW w:w="4264" w:type="dxa"/>
          </w:tcPr>
          <w:p w:rsidR="008C0D02" w:rsidRDefault="008C0D02" w:rsidP="004351C2">
            <w:pPr>
              <w:rPr>
                <w:rFonts w:ascii="Arial" w:hAnsi="Arial" w:cs="Arial"/>
                <w:b/>
                <w:sz w:val="22"/>
                <w:szCs w:val="22"/>
              </w:rPr>
            </w:pPr>
            <w:r>
              <w:rPr>
                <w:rFonts w:ascii="Arial" w:hAnsi="Arial" w:cs="Arial"/>
                <w:b/>
                <w:sz w:val="22"/>
                <w:szCs w:val="22"/>
              </w:rPr>
              <w:t>Frequency of Review of the Committee’s terms of reference:</w:t>
            </w:r>
          </w:p>
          <w:p w:rsidR="00E10F2E" w:rsidRPr="00B911A1" w:rsidRDefault="00E10F2E" w:rsidP="004351C2">
            <w:pPr>
              <w:rPr>
                <w:rFonts w:ascii="Arial" w:hAnsi="Arial" w:cs="Arial"/>
                <w:b/>
                <w:sz w:val="22"/>
                <w:szCs w:val="22"/>
              </w:rPr>
            </w:pPr>
          </w:p>
        </w:tc>
        <w:tc>
          <w:tcPr>
            <w:tcW w:w="5625" w:type="dxa"/>
          </w:tcPr>
          <w:p w:rsidR="008C0D02" w:rsidRDefault="00E10F2E" w:rsidP="004351C2">
            <w:pPr>
              <w:rPr>
                <w:rFonts w:ascii="Arial" w:hAnsi="Arial" w:cs="Arial"/>
                <w:sz w:val="22"/>
                <w:szCs w:val="22"/>
              </w:rPr>
            </w:pPr>
            <w:r w:rsidRPr="00E10F2E">
              <w:rPr>
                <w:rFonts w:ascii="Arial" w:hAnsi="Arial" w:cs="Arial"/>
                <w:sz w:val="22"/>
                <w:szCs w:val="22"/>
              </w:rPr>
              <w:t>The terms of reference of the Committee shall be reviewed by the Trust Board at least annually</w:t>
            </w:r>
            <w:r>
              <w:rPr>
                <w:rFonts w:ascii="Arial" w:hAnsi="Arial" w:cs="Arial"/>
                <w:sz w:val="22"/>
                <w:szCs w:val="22"/>
              </w:rPr>
              <w:t xml:space="preserve">. </w:t>
            </w:r>
          </w:p>
          <w:p w:rsidR="008C0D02" w:rsidRPr="00B911A1" w:rsidRDefault="008C0D02" w:rsidP="004351C2">
            <w:pPr>
              <w:rPr>
                <w:rFonts w:ascii="Arial" w:hAnsi="Arial" w:cs="Arial"/>
                <w:sz w:val="22"/>
                <w:szCs w:val="22"/>
              </w:rPr>
            </w:pPr>
          </w:p>
        </w:tc>
      </w:tr>
      <w:tr w:rsidR="008C0D02" w:rsidRPr="006449CB" w:rsidTr="004351C2">
        <w:tc>
          <w:tcPr>
            <w:tcW w:w="4264" w:type="dxa"/>
          </w:tcPr>
          <w:p w:rsidR="008C0D02" w:rsidRDefault="008C0D02" w:rsidP="004351C2">
            <w:pPr>
              <w:rPr>
                <w:rFonts w:ascii="Arial" w:hAnsi="Arial" w:cs="Arial"/>
                <w:b/>
                <w:sz w:val="22"/>
                <w:szCs w:val="22"/>
              </w:rPr>
            </w:pPr>
            <w:r w:rsidRPr="006449CB">
              <w:rPr>
                <w:rFonts w:ascii="Arial" w:hAnsi="Arial" w:cs="Arial"/>
                <w:b/>
                <w:sz w:val="22"/>
                <w:szCs w:val="22"/>
              </w:rPr>
              <w:t>Committee Secretary:</w:t>
            </w:r>
          </w:p>
          <w:p w:rsidR="00E10F2E" w:rsidRPr="006449CB" w:rsidRDefault="00E10F2E" w:rsidP="004351C2">
            <w:pPr>
              <w:rPr>
                <w:rFonts w:ascii="Arial" w:hAnsi="Arial" w:cs="Arial"/>
                <w:b/>
                <w:sz w:val="22"/>
                <w:szCs w:val="22"/>
              </w:rPr>
            </w:pPr>
          </w:p>
        </w:tc>
        <w:tc>
          <w:tcPr>
            <w:tcW w:w="5625" w:type="dxa"/>
          </w:tcPr>
          <w:p w:rsidR="008C0D02" w:rsidRPr="006449CB" w:rsidRDefault="00E10F2E" w:rsidP="004351C2">
            <w:pPr>
              <w:rPr>
                <w:rFonts w:ascii="Arial" w:hAnsi="Arial" w:cs="Arial"/>
                <w:sz w:val="22"/>
                <w:szCs w:val="22"/>
              </w:rPr>
            </w:pPr>
            <w:r w:rsidRPr="00E10F2E">
              <w:rPr>
                <w:rFonts w:ascii="Arial" w:hAnsi="Arial" w:cs="Arial"/>
                <w:sz w:val="22"/>
                <w:szCs w:val="22"/>
              </w:rPr>
              <w:t>Corporate Services Manager</w:t>
            </w:r>
            <w:r>
              <w:rPr>
                <w:rFonts w:ascii="Arial" w:hAnsi="Arial" w:cs="Arial"/>
                <w:sz w:val="22"/>
                <w:szCs w:val="22"/>
              </w:rPr>
              <w:t xml:space="preserve"> </w:t>
            </w:r>
          </w:p>
        </w:tc>
      </w:tr>
    </w:tbl>
    <w:p w:rsidR="008C0D02" w:rsidRPr="00B911A1" w:rsidRDefault="008C0D02" w:rsidP="00531721">
      <w:pPr>
        <w:jc w:val="center"/>
        <w:rPr>
          <w:sz w:val="22"/>
          <w:szCs w:val="22"/>
        </w:rPr>
      </w:pPr>
    </w:p>
    <w:p w:rsidR="008C0D02" w:rsidRDefault="008C0D02" w:rsidP="008C0D02">
      <w:pPr>
        <w:jc w:val="center"/>
        <w:rPr>
          <w:rFonts w:ascii="Arial" w:hAnsi="Arial" w:cs="Arial"/>
          <w:color w:val="000000"/>
          <w:sz w:val="22"/>
          <w:szCs w:val="22"/>
        </w:rPr>
      </w:pPr>
    </w:p>
    <w:p w:rsidR="00E10F2E" w:rsidRPr="00B911A1" w:rsidRDefault="00E10F2E" w:rsidP="008C0D02">
      <w:pPr>
        <w:jc w:val="center"/>
        <w:rPr>
          <w:rFonts w:ascii="Arial" w:hAnsi="Arial" w:cs="Arial"/>
          <w:color w:val="000000"/>
          <w:sz w:val="22"/>
          <w:szCs w:val="22"/>
        </w:rPr>
      </w:pPr>
    </w:p>
    <w:p w:rsidR="008C0D02" w:rsidRPr="00E10F2E" w:rsidRDefault="00E10F2E" w:rsidP="00E10F2E">
      <w:pPr>
        <w:rPr>
          <w:rFonts w:ascii="Arial" w:hAnsi="Arial" w:cs="Arial"/>
          <w:b/>
          <w:sz w:val="22"/>
          <w:szCs w:val="22"/>
        </w:rPr>
      </w:pPr>
      <w:r>
        <w:rPr>
          <w:rFonts w:ascii="Arial" w:hAnsi="Arial" w:cs="Arial"/>
          <w:b/>
          <w:sz w:val="22"/>
          <w:szCs w:val="22"/>
        </w:rPr>
        <w:t>1.</w:t>
      </w:r>
      <w:r>
        <w:rPr>
          <w:rFonts w:ascii="Arial" w:hAnsi="Arial" w:cs="Arial"/>
          <w:b/>
          <w:sz w:val="22"/>
          <w:szCs w:val="22"/>
        </w:rPr>
        <w:tab/>
      </w:r>
      <w:r w:rsidR="008C0D02" w:rsidRPr="00E10F2E">
        <w:rPr>
          <w:rFonts w:ascii="Arial" w:hAnsi="Arial" w:cs="Arial"/>
          <w:b/>
          <w:sz w:val="22"/>
          <w:szCs w:val="22"/>
        </w:rPr>
        <w:t>Purpose</w:t>
      </w:r>
    </w:p>
    <w:p w:rsidR="008C0D02" w:rsidRPr="00E10F2E" w:rsidRDefault="008C0D02" w:rsidP="00E10F2E">
      <w:pPr>
        <w:rPr>
          <w:rFonts w:ascii="Arial" w:hAnsi="Arial" w:cs="Arial"/>
          <w:b/>
          <w:sz w:val="22"/>
          <w:szCs w:val="22"/>
        </w:rPr>
      </w:pPr>
    </w:p>
    <w:p w:rsidR="00E10F2E" w:rsidRPr="00E10F2E" w:rsidRDefault="00E10F2E" w:rsidP="00E10F2E">
      <w:pPr>
        <w:ind w:left="720" w:hanging="720"/>
        <w:rPr>
          <w:rFonts w:ascii="Arial" w:hAnsi="Arial" w:cs="Arial"/>
          <w:sz w:val="22"/>
          <w:szCs w:val="22"/>
          <w:lang w:val="en-US"/>
        </w:rPr>
      </w:pPr>
      <w:r>
        <w:rPr>
          <w:rFonts w:ascii="Arial" w:hAnsi="Arial" w:cs="Arial"/>
          <w:sz w:val="22"/>
          <w:szCs w:val="22"/>
        </w:rPr>
        <w:t>1.1</w:t>
      </w:r>
      <w:r>
        <w:rPr>
          <w:rFonts w:ascii="Arial" w:hAnsi="Arial" w:cs="Arial"/>
          <w:sz w:val="22"/>
          <w:szCs w:val="22"/>
        </w:rPr>
        <w:tab/>
        <w:t xml:space="preserve">The </w:t>
      </w:r>
      <w:r w:rsidRPr="00E10F2E">
        <w:rPr>
          <w:rFonts w:ascii="Arial" w:hAnsi="Arial" w:cs="Arial"/>
          <w:sz w:val="22"/>
          <w:szCs w:val="22"/>
        </w:rPr>
        <w:t xml:space="preserve">Trust and Charitable Funds Committee </w:t>
      </w:r>
      <w:r>
        <w:rPr>
          <w:rFonts w:ascii="Arial" w:hAnsi="Arial" w:cs="Arial"/>
          <w:sz w:val="22"/>
          <w:szCs w:val="22"/>
        </w:rPr>
        <w:t xml:space="preserve">is a formal Committee of the Trust Board, </w:t>
      </w:r>
      <w:r w:rsidRPr="00E10F2E">
        <w:rPr>
          <w:rFonts w:ascii="Arial" w:hAnsi="Arial" w:cs="Arial"/>
          <w:sz w:val="22"/>
          <w:szCs w:val="22"/>
          <w:lang w:val="en-US"/>
        </w:rPr>
        <w:t xml:space="preserve">acting for the Corporate Trustee (the Trust) in all charitable fund </w:t>
      </w:r>
      <w:r w:rsidRPr="00E10F2E">
        <w:rPr>
          <w:rFonts w:ascii="Arial" w:hAnsi="Arial" w:cs="Arial"/>
          <w:sz w:val="22"/>
          <w:szCs w:val="22"/>
        </w:rPr>
        <w:t xml:space="preserve">matters in relation to </w:t>
      </w:r>
      <w:r>
        <w:rPr>
          <w:rFonts w:ascii="Arial" w:hAnsi="Arial" w:cs="Arial"/>
          <w:sz w:val="22"/>
          <w:szCs w:val="22"/>
        </w:rPr>
        <w:t xml:space="preserve">the </w:t>
      </w:r>
      <w:r w:rsidRPr="00E10F2E">
        <w:rPr>
          <w:rFonts w:ascii="Arial" w:hAnsi="Arial" w:cs="Arial"/>
          <w:sz w:val="22"/>
          <w:szCs w:val="22"/>
        </w:rPr>
        <w:t xml:space="preserve">Barnet, Enfield </w:t>
      </w:r>
      <w:r>
        <w:rPr>
          <w:rFonts w:ascii="Arial" w:hAnsi="Arial" w:cs="Arial"/>
          <w:sz w:val="22"/>
          <w:szCs w:val="22"/>
        </w:rPr>
        <w:t>and</w:t>
      </w:r>
      <w:r w:rsidRPr="00E10F2E">
        <w:rPr>
          <w:rFonts w:ascii="Arial" w:hAnsi="Arial" w:cs="Arial"/>
          <w:sz w:val="22"/>
          <w:szCs w:val="22"/>
        </w:rPr>
        <w:t xml:space="preserve"> Haringey Mental Health NHS Trust Charity, (Registered Charity Number 1103407), including all subsidiary funds, </w:t>
      </w:r>
      <w:r w:rsidRPr="00E10F2E">
        <w:rPr>
          <w:rFonts w:ascii="Arial" w:hAnsi="Arial" w:cs="Arial"/>
          <w:sz w:val="22"/>
          <w:szCs w:val="22"/>
          <w:lang w:val="en-US"/>
        </w:rPr>
        <w:t xml:space="preserve">except day to day management of fund-raising, which is an executive function of </w:t>
      </w:r>
      <w:r>
        <w:rPr>
          <w:rFonts w:ascii="Arial" w:hAnsi="Arial" w:cs="Arial"/>
          <w:sz w:val="22"/>
          <w:szCs w:val="22"/>
          <w:lang w:val="en-US"/>
        </w:rPr>
        <w:t xml:space="preserve">the </w:t>
      </w:r>
      <w:r w:rsidRPr="00E10F2E">
        <w:rPr>
          <w:rFonts w:ascii="Arial" w:hAnsi="Arial" w:cs="Arial"/>
          <w:sz w:val="22"/>
          <w:szCs w:val="22"/>
          <w:lang w:val="en-US"/>
        </w:rPr>
        <w:t xml:space="preserve">Barnet, Enfield </w:t>
      </w:r>
      <w:r>
        <w:rPr>
          <w:rFonts w:ascii="Arial" w:hAnsi="Arial" w:cs="Arial"/>
          <w:sz w:val="22"/>
          <w:szCs w:val="22"/>
          <w:lang w:val="en-US"/>
        </w:rPr>
        <w:t>and</w:t>
      </w:r>
      <w:r w:rsidRPr="00E10F2E">
        <w:rPr>
          <w:rFonts w:ascii="Arial" w:hAnsi="Arial" w:cs="Arial"/>
          <w:sz w:val="22"/>
          <w:szCs w:val="22"/>
          <w:lang w:val="en-US"/>
        </w:rPr>
        <w:t xml:space="preserve"> </w:t>
      </w:r>
      <w:r w:rsidRPr="00E10F2E">
        <w:rPr>
          <w:rFonts w:ascii="Arial" w:hAnsi="Arial" w:cs="Arial"/>
          <w:sz w:val="22"/>
          <w:szCs w:val="22"/>
        </w:rPr>
        <w:t>Haringey</w:t>
      </w:r>
      <w:r w:rsidRPr="00E10F2E">
        <w:rPr>
          <w:rFonts w:ascii="Arial" w:hAnsi="Arial" w:cs="Arial"/>
          <w:sz w:val="22"/>
          <w:szCs w:val="22"/>
          <w:lang w:val="en-US"/>
        </w:rPr>
        <w:t xml:space="preserve"> Mental Health NHS Trust.</w:t>
      </w:r>
    </w:p>
    <w:p w:rsidR="00E10F2E" w:rsidRPr="00E10F2E" w:rsidRDefault="00E10F2E" w:rsidP="00E10F2E">
      <w:pPr>
        <w:rPr>
          <w:rFonts w:ascii="Arial" w:hAnsi="Arial" w:cs="Arial"/>
          <w:sz w:val="22"/>
          <w:szCs w:val="22"/>
          <w:lang w:val="en-US"/>
        </w:rPr>
      </w:pPr>
    </w:p>
    <w:p w:rsidR="00E10F2E" w:rsidRPr="00E10F2E" w:rsidRDefault="00E10F2E" w:rsidP="00E10F2E">
      <w:pPr>
        <w:ind w:left="720" w:hanging="720"/>
        <w:rPr>
          <w:rFonts w:ascii="Arial" w:hAnsi="Arial" w:cs="Arial"/>
          <w:sz w:val="22"/>
          <w:szCs w:val="22"/>
          <w:lang w:val="en-US"/>
        </w:rPr>
      </w:pPr>
      <w:r>
        <w:rPr>
          <w:rFonts w:ascii="Arial" w:hAnsi="Arial" w:cs="Arial"/>
          <w:sz w:val="22"/>
          <w:szCs w:val="22"/>
          <w:lang w:val="en-US"/>
        </w:rPr>
        <w:t>1.2</w:t>
      </w:r>
      <w:r>
        <w:rPr>
          <w:rFonts w:ascii="Arial" w:hAnsi="Arial" w:cs="Arial"/>
          <w:sz w:val="22"/>
          <w:szCs w:val="22"/>
          <w:lang w:val="en-US"/>
        </w:rPr>
        <w:tab/>
      </w:r>
      <w:r w:rsidRPr="00E10F2E">
        <w:rPr>
          <w:rFonts w:ascii="Arial" w:hAnsi="Arial" w:cs="Arial"/>
          <w:sz w:val="22"/>
          <w:szCs w:val="22"/>
          <w:lang w:val="en-US"/>
        </w:rPr>
        <w:t xml:space="preserve">These matters cover all regulatory and compliance issues related to the Charities Acts (“CAs”) and the Charities Statement </w:t>
      </w:r>
      <w:proofErr w:type="gramStart"/>
      <w:r w:rsidRPr="00E10F2E">
        <w:rPr>
          <w:rFonts w:ascii="Arial" w:hAnsi="Arial" w:cs="Arial"/>
          <w:sz w:val="22"/>
          <w:szCs w:val="22"/>
          <w:lang w:val="en-US"/>
        </w:rPr>
        <w:t>Of</w:t>
      </w:r>
      <w:proofErr w:type="gramEnd"/>
      <w:r w:rsidRPr="00E10F2E">
        <w:rPr>
          <w:rFonts w:ascii="Arial" w:hAnsi="Arial" w:cs="Arial"/>
          <w:sz w:val="22"/>
          <w:szCs w:val="22"/>
          <w:lang w:val="en-US"/>
        </w:rPr>
        <w:t xml:space="preserve"> Recommended Accounting Practice 2005 (“SORP 2005”), and responsibility for all policies relevant to the charitable trust funds.</w:t>
      </w:r>
    </w:p>
    <w:p w:rsidR="00E10F2E" w:rsidRPr="00E10F2E" w:rsidRDefault="00E10F2E" w:rsidP="00E10F2E">
      <w:pPr>
        <w:rPr>
          <w:rFonts w:ascii="Arial" w:hAnsi="Arial" w:cs="Arial"/>
          <w:sz w:val="22"/>
          <w:szCs w:val="22"/>
          <w:lang w:val="en-US"/>
        </w:rPr>
      </w:pPr>
    </w:p>
    <w:p w:rsidR="00E10F2E" w:rsidRPr="00E10F2E" w:rsidRDefault="00E10F2E" w:rsidP="00E10F2E">
      <w:pPr>
        <w:pStyle w:val="BodyText2"/>
        <w:ind w:left="720"/>
        <w:jc w:val="left"/>
        <w:rPr>
          <w:rFonts w:ascii="Arial" w:hAnsi="Arial" w:cs="Arial"/>
          <w:i w:val="0"/>
          <w:sz w:val="22"/>
          <w:szCs w:val="22"/>
        </w:rPr>
      </w:pPr>
      <w:r w:rsidRPr="00E10F2E">
        <w:rPr>
          <w:rFonts w:ascii="Arial" w:hAnsi="Arial" w:cs="Arial"/>
          <w:i w:val="0"/>
          <w:sz w:val="22"/>
          <w:szCs w:val="22"/>
        </w:rPr>
        <w:t>Note: The Corporate Trustee referred to above is a Trustee appointed under section 22 of the Trustee Act 2000.  The Charities Acts referred to above are those enacted in 1960, 1992, 1993 and 2006, whose provisions remain in force.</w:t>
      </w:r>
    </w:p>
    <w:p w:rsidR="00E10F2E" w:rsidRDefault="00E10F2E" w:rsidP="00E10F2E">
      <w:pPr>
        <w:rPr>
          <w:rFonts w:ascii="Arial" w:hAnsi="Arial" w:cs="Arial"/>
          <w:sz w:val="22"/>
          <w:szCs w:val="22"/>
        </w:rPr>
      </w:pPr>
    </w:p>
    <w:p w:rsidR="00E10F2E" w:rsidRDefault="00E10F2E" w:rsidP="00E10F2E">
      <w:pPr>
        <w:ind w:left="720" w:hanging="720"/>
        <w:rPr>
          <w:rFonts w:ascii="Arial" w:hAnsi="Arial" w:cs="Arial"/>
          <w:sz w:val="22"/>
          <w:szCs w:val="22"/>
        </w:rPr>
      </w:pPr>
      <w:r>
        <w:rPr>
          <w:rFonts w:ascii="Arial" w:hAnsi="Arial" w:cs="Arial"/>
          <w:sz w:val="22"/>
          <w:szCs w:val="22"/>
        </w:rPr>
        <w:t>1.3</w:t>
      </w:r>
      <w:r>
        <w:rPr>
          <w:rFonts w:ascii="Arial" w:hAnsi="Arial" w:cs="Arial"/>
          <w:sz w:val="22"/>
          <w:szCs w:val="22"/>
        </w:rPr>
        <w:tab/>
        <w:t xml:space="preserve">The Committee’s main purpose is </w:t>
      </w:r>
      <w:r w:rsidRPr="00E10F2E">
        <w:rPr>
          <w:rFonts w:ascii="Arial" w:hAnsi="Arial" w:cs="Arial"/>
          <w:sz w:val="22"/>
          <w:szCs w:val="22"/>
        </w:rPr>
        <w:t>to ensure that charitable funds are managed in line with agreed policies on investment, disbursement and fund raising.</w:t>
      </w:r>
    </w:p>
    <w:p w:rsidR="00E10F2E" w:rsidRPr="00E10F2E" w:rsidRDefault="00E10F2E" w:rsidP="00E10F2E">
      <w:pPr>
        <w:rPr>
          <w:rFonts w:ascii="Arial" w:hAnsi="Arial" w:cs="Arial"/>
          <w:sz w:val="22"/>
          <w:szCs w:val="22"/>
        </w:rPr>
      </w:pPr>
    </w:p>
    <w:tbl>
      <w:tblPr>
        <w:tblW w:w="9889" w:type="dxa"/>
        <w:tblLook w:val="01E0" w:firstRow="1" w:lastRow="1" w:firstColumn="1" w:lastColumn="1" w:noHBand="0" w:noVBand="0"/>
      </w:tblPr>
      <w:tblGrid>
        <w:gridCol w:w="644"/>
        <w:gridCol w:w="645"/>
        <w:gridCol w:w="8600"/>
      </w:tblGrid>
      <w:tr w:rsidR="008C0D02" w:rsidRPr="00E10F2E" w:rsidTr="00531721">
        <w:tc>
          <w:tcPr>
            <w:tcW w:w="644" w:type="dxa"/>
          </w:tcPr>
          <w:p w:rsidR="008C0D02" w:rsidRPr="00E10F2E" w:rsidRDefault="008C0D02" w:rsidP="00E10F2E">
            <w:pPr>
              <w:rPr>
                <w:rFonts w:ascii="Arial" w:hAnsi="Arial" w:cs="Arial"/>
                <w:b/>
                <w:bCs/>
                <w:sz w:val="22"/>
                <w:szCs w:val="22"/>
              </w:rPr>
            </w:pPr>
            <w:r w:rsidRPr="00E10F2E">
              <w:rPr>
                <w:rFonts w:ascii="Arial" w:hAnsi="Arial" w:cs="Arial"/>
                <w:b/>
                <w:bCs/>
                <w:sz w:val="22"/>
                <w:szCs w:val="22"/>
              </w:rPr>
              <w:t>2</w:t>
            </w:r>
            <w:r w:rsidR="00531721">
              <w:rPr>
                <w:rFonts w:ascii="Arial" w:hAnsi="Arial" w:cs="Arial"/>
                <w:b/>
                <w:bCs/>
                <w:sz w:val="22"/>
                <w:szCs w:val="22"/>
              </w:rPr>
              <w:t>.</w:t>
            </w:r>
          </w:p>
        </w:tc>
        <w:tc>
          <w:tcPr>
            <w:tcW w:w="9245" w:type="dxa"/>
            <w:gridSpan w:val="2"/>
          </w:tcPr>
          <w:p w:rsidR="008C0D02" w:rsidRPr="00E10F2E" w:rsidRDefault="008C0D02" w:rsidP="00E10F2E">
            <w:pPr>
              <w:tabs>
                <w:tab w:val="left" w:pos="450"/>
              </w:tabs>
              <w:rPr>
                <w:rFonts w:ascii="Arial" w:hAnsi="Arial" w:cs="Arial"/>
                <w:b/>
                <w:bCs/>
                <w:sz w:val="22"/>
                <w:szCs w:val="22"/>
              </w:rPr>
            </w:pPr>
            <w:r w:rsidRPr="00E10F2E">
              <w:rPr>
                <w:rFonts w:ascii="Arial" w:hAnsi="Arial" w:cs="Arial"/>
                <w:b/>
                <w:bCs/>
                <w:sz w:val="22"/>
                <w:szCs w:val="22"/>
              </w:rPr>
              <w:t>Duties</w:t>
            </w:r>
          </w:p>
          <w:p w:rsidR="008C0D02" w:rsidRPr="00E10F2E" w:rsidRDefault="008C0D02" w:rsidP="00E10F2E">
            <w:pPr>
              <w:tabs>
                <w:tab w:val="left" w:pos="450"/>
              </w:tabs>
              <w:rPr>
                <w:rFonts w:ascii="Arial" w:hAnsi="Arial" w:cs="Arial"/>
                <w:b/>
                <w:bCs/>
                <w:sz w:val="22"/>
                <w:szCs w:val="22"/>
              </w:rPr>
            </w:pPr>
          </w:p>
        </w:tc>
      </w:tr>
      <w:tr w:rsidR="008C0D02" w:rsidRPr="00E10F2E" w:rsidTr="00531721">
        <w:tc>
          <w:tcPr>
            <w:tcW w:w="644" w:type="dxa"/>
          </w:tcPr>
          <w:p w:rsidR="008C0D02" w:rsidRPr="00E10F2E" w:rsidRDefault="008C0D02" w:rsidP="00E10F2E">
            <w:pPr>
              <w:rPr>
                <w:rFonts w:ascii="Arial" w:hAnsi="Arial" w:cs="Arial"/>
                <w:sz w:val="22"/>
                <w:szCs w:val="22"/>
              </w:rPr>
            </w:pPr>
          </w:p>
        </w:tc>
        <w:tc>
          <w:tcPr>
            <w:tcW w:w="9245" w:type="dxa"/>
            <w:gridSpan w:val="2"/>
          </w:tcPr>
          <w:p w:rsidR="008C0D02" w:rsidRPr="00E10F2E" w:rsidRDefault="008C0D02" w:rsidP="00E10F2E">
            <w:pPr>
              <w:pStyle w:val="Heading7"/>
              <w:widowControl w:val="0"/>
              <w:numPr>
                <w:ilvl w:val="0"/>
                <w:numId w:val="0"/>
              </w:numPr>
              <w:tabs>
                <w:tab w:val="left" w:pos="38"/>
              </w:tabs>
              <w:autoSpaceDE w:val="0"/>
              <w:autoSpaceDN w:val="0"/>
              <w:adjustRightInd w:val="0"/>
              <w:spacing w:before="0" w:after="0"/>
              <w:rPr>
                <w:rFonts w:cs="Arial"/>
                <w:sz w:val="22"/>
                <w:szCs w:val="22"/>
                <w:u w:val="single"/>
                <w:lang w:val="en-US"/>
              </w:rPr>
            </w:pPr>
            <w:r w:rsidRPr="00E10F2E">
              <w:rPr>
                <w:rFonts w:cs="Arial"/>
                <w:sz w:val="22"/>
                <w:szCs w:val="22"/>
                <w:u w:val="single"/>
                <w:lang w:val="en-US"/>
              </w:rPr>
              <w:t>Oversee Fund Objectives and Strategy</w:t>
            </w:r>
          </w:p>
          <w:p w:rsidR="008C0D02" w:rsidRPr="00E10F2E" w:rsidRDefault="008C0D02" w:rsidP="00E10F2E">
            <w:pPr>
              <w:tabs>
                <w:tab w:val="left" w:pos="450"/>
              </w:tabs>
              <w:rPr>
                <w:rFonts w:ascii="Arial" w:hAnsi="Arial" w:cs="Arial"/>
                <w:sz w:val="22"/>
                <w:szCs w:val="22"/>
              </w:rPr>
            </w:pPr>
          </w:p>
        </w:tc>
      </w:tr>
      <w:tr w:rsidR="008C0D02" w:rsidRPr="00E10F2E" w:rsidTr="00531721">
        <w:tc>
          <w:tcPr>
            <w:tcW w:w="644" w:type="dxa"/>
          </w:tcPr>
          <w:p w:rsidR="008C0D02" w:rsidRPr="00E10F2E" w:rsidRDefault="008C0D02" w:rsidP="00E10F2E">
            <w:pPr>
              <w:rPr>
                <w:rFonts w:ascii="Arial" w:hAnsi="Arial" w:cs="Arial"/>
                <w:sz w:val="22"/>
                <w:szCs w:val="22"/>
              </w:rPr>
            </w:pPr>
          </w:p>
        </w:tc>
        <w:tc>
          <w:tcPr>
            <w:tcW w:w="645" w:type="dxa"/>
          </w:tcPr>
          <w:p w:rsidR="008C0D02" w:rsidRPr="00E10F2E" w:rsidRDefault="008C0D02" w:rsidP="00E10F2E">
            <w:pPr>
              <w:rPr>
                <w:rFonts w:ascii="Arial" w:hAnsi="Arial" w:cs="Arial"/>
                <w:sz w:val="22"/>
                <w:szCs w:val="22"/>
              </w:rPr>
            </w:pPr>
            <w:r w:rsidRPr="00E10F2E">
              <w:rPr>
                <w:rFonts w:ascii="Arial" w:hAnsi="Arial" w:cs="Arial"/>
                <w:sz w:val="22"/>
                <w:szCs w:val="22"/>
              </w:rPr>
              <w:t>2.1</w:t>
            </w:r>
          </w:p>
        </w:tc>
        <w:tc>
          <w:tcPr>
            <w:tcW w:w="8600" w:type="dxa"/>
          </w:tcPr>
          <w:p w:rsidR="008C0D02" w:rsidRPr="00E10F2E" w:rsidRDefault="008C0D02" w:rsidP="00E10F2E">
            <w:pPr>
              <w:widowControl w:val="0"/>
              <w:tabs>
                <w:tab w:val="left" w:pos="38"/>
              </w:tabs>
              <w:autoSpaceDE w:val="0"/>
              <w:autoSpaceDN w:val="0"/>
              <w:adjustRightInd w:val="0"/>
              <w:rPr>
                <w:rFonts w:ascii="Arial" w:hAnsi="Arial" w:cs="Arial"/>
                <w:sz w:val="22"/>
                <w:szCs w:val="22"/>
                <w:lang w:val="en-US"/>
              </w:rPr>
            </w:pPr>
            <w:r w:rsidRPr="00E10F2E">
              <w:rPr>
                <w:rFonts w:ascii="Arial" w:hAnsi="Arial" w:cs="Arial"/>
                <w:sz w:val="22"/>
                <w:szCs w:val="22"/>
                <w:lang w:val="en-US"/>
              </w:rPr>
              <w:t>To ensure individual funds are managed in accordance with the objects of the umbrella registration with the Charity Commission and in accordance with the further objectives of any subsidiary registrations or special funds.</w:t>
            </w:r>
          </w:p>
          <w:p w:rsidR="008C0D02" w:rsidRPr="00E10F2E" w:rsidRDefault="008C0D02" w:rsidP="00E10F2E">
            <w:pPr>
              <w:pStyle w:val="Header"/>
              <w:tabs>
                <w:tab w:val="clear" w:pos="4153"/>
                <w:tab w:val="clear" w:pos="8306"/>
                <w:tab w:val="left" w:pos="-108"/>
              </w:tabs>
              <w:rPr>
                <w:rFonts w:ascii="Arial" w:hAnsi="Arial" w:cs="Arial"/>
                <w:sz w:val="22"/>
                <w:szCs w:val="22"/>
              </w:rPr>
            </w:pPr>
          </w:p>
        </w:tc>
      </w:tr>
      <w:tr w:rsidR="008C0D02" w:rsidRPr="00E10F2E" w:rsidTr="00531721">
        <w:tc>
          <w:tcPr>
            <w:tcW w:w="644" w:type="dxa"/>
          </w:tcPr>
          <w:p w:rsidR="008C0D02" w:rsidRPr="00E10F2E" w:rsidRDefault="008C0D02" w:rsidP="00E10F2E">
            <w:pPr>
              <w:rPr>
                <w:rFonts w:ascii="Arial" w:hAnsi="Arial" w:cs="Arial"/>
                <w:sz w:val="22"/>
                <w:szCs w:val="22"/>
              </w:rPr>
            </w:pPr>
          </w:p>
        </w:tc>
        <w:tc>
          <w:tcPr>
            <w:tcW w:w="645" w:type="dxa"/>
          </w:tcPr>
          <w:p w:rsidR="008C0D02" w:rsidRPr="00E10F2E" w:rsidRDefault="008C0D02" w:rsidP="00E10F2E">
            <w:pPr>
              <w:rPr>
                <w:rFonts w:ascii="Arial" w:hAnsi="Arial" w:cs="Arial"/>
                <w:sz w:val="22"/>
                <w:szCs w:val="22"/>
              </w:rPr>
            </w:pPr>
            <w:r w:rsidRPr="00E10F2E">
              <w:rPr>
                <w:rFonts w:ascii="Arial" w:hAnsi="Arial" w:cs="Arial"/>
                <w:sz w:val="22"/>
                <w:szCs w:val="22"/>
              </w:rPr>
              <w:t>2.2</w:t>
            </w:r>
          </w:p>
        </w:tc>
        <w:tc>
          <w:tcPr>
            <w:tcW w:w="8600" w:type="dxa"/>
          </w:tcPr>
          <w:p w:rsidR="008C0D02" w:rsidRPr="00E10F2E" w:rsidRDefault="008C0D02" w:rsidP="00E10F2E">
            <w:pPr>
              <w:widowControl w:val="0"/>
              <w:tabs>
                <w:tab w:val="left" w:pos="38"/>
              </w:tabs>
              <w:autoSpaceDE w:val="0"/>
              <w:autoSpaceDN w:val="0"/>
              <w:adjustRightInd w:val="0"/>
              <w:rPr>
                <w:rFonts w:ascii="Arial" w:hAnsi="Arial" w:cs="Arial"/>
                <w:sz w:val="22"/>
                <w:szCs w:val="22"/>
                <w:lang w:val="en-US"/>
              </w:rPr>
            </w:pPr>
            <w:r w:rsidRPr="00E10F2E">
              <w:rPr>
                <w:rFonts w:ascii="Arial" w:hAnsi="Arial" w:cs="Arial"/>
                <w:sz w:val="22"/>
                <w:szCs w:val="22"/>
                <w:lang w:val="en-US"/>
              </w:rPr>
              <w:t>Consider recommendations for fund raising strategies from Fund Managers and subsequently monitor the strategies and any major appeals, including budgets and targets/milestones.</w:t>
            </w:r>
          </w:p>
          <w:p w:rsidR="008C0D02" w:rsidRPr="00E10F2E" w:rsidRDefault="008C0D02" w:rsidP="00E10F2E">
            <w:pPr>
              <w:tabs>
                <w:tab w:val="left" w:pos="-108"/>
              </w:tabs>
              <w:rPr>
                <w:rFonts w:ascii="Arial" w:hAnsi="Arial" w:cs="Arial"/>
                <w:sz w:val="22"/>
                <w:szCs w:val="22"/>
              </w:rPr>
            </w:pPr>
          </w:p>
        </w:tc>
      </w:tr>
      <w:tr w:rsidR="008C0D02" w:rsidRPr="00E10F2E" w:rsidTr="00531721">
        <w:tc>
          <w:tcPr>
            <w:tcW w:w="644" w:type="dxa"/>
          </w:tcPr>
          <w:p w:rsidR="008C0D02" w:rsidRPr="00E10F2E" w:rsidRDefault="008C0D02" w:rsidP="00E10F2E">
            <w:pPr>
              <w:rPr>
                <w:rFonts w:ascii="Arial" w:hAnsi="Arial" w:cs="Arial"/>
                <w:sz w:val="22"/>
                <w:szCs w:val="22"/>
              </w:rPr>
            </w:pPr>
          </w:p>
        </w:tc>
        <w:tc>
          <w:tcPr>
            <w:tcW w:w="645" w:type="dxa"/>
          </w:tcPr>
          <w:p w:rsidR="008C0D02" w:rsidRPr="00E10F2E" w:rsidRDefault="008C0D02" w:rsidP="00E10F2E">
            <w:pPr>
              <w:rPr>
                <w:rFonts w:ascii="Arial" w:hAnsi="Arial" w:cs="Arial"/>
                <w:sz w:val="22"/>
                <w:szCs w:val="22"/>
              </w:rPr>
            </w:pPr>
            <w:r w:rsidRPr="00E10F2E">
              <w:rPr>
                <w:rFonts w:ascii="Arial" w:hAnsi="Arial" w:cs="Arial"/>
                <w:sz w:val="22"/>
                <w:szCs w:val="22"/>
              </w:rPr>
              <w:t>2.3</w:t>
            </w:r>
          </w:p>
        </w:tc>
        <w:tc>
          <w:tcPr>
            <w:tcW w:w="8600" w:type="dxa"/>
          </w:tcPr>
          <w:p w:rsidR="008C0D02" w:rsidRPr="00E10F2E" w:rsidRDefault="008C0D02" w:rsidP="00E10F2E">
            <w:pPr>
              <w:widowControl w:val="0"/>
              <w:tabs>
                <w:tab w:val="left" w:pos="38"/>
              </w:tabs>
              <w:autoSpaceDE w:val="0"/>
              <w:autoSpaceDN w:val="0"/>
              <w:adjustRightInd w:val="0"/>
              <w:rPr>
                <w:rFonts w:ascii="Arial" w:hAnsi="Arial" w:cs="Arial"/>
                <w:sz w:val="22"/>
                <w:szCs w:val="22"/>
              </w:rPr>
            </w:pPr>
            <w:r w:rsidRPr="00E10F2E">
              <w:rPr>
                <w:rFonts w:ascii="Arial" w:hAnsi="Arial" w:cs="Arial"/>
                <w:sz w:val="22"/>
                <w:szCs w:val="22"/>
                <w:lang w:val="en-US"/>
              </w:rPr>
              <w:t>Review the fund holding strategies to ensure that there is a clear purpose for accumulating funds.</w:t>
            </w:r>
          </w:p>
          <w:p w:rsidR="008C0D02" w:rsidRPr="00E10F2E" w:rsidRDefault="008C0D02" w:rsidP="00E10F2E">
            <w:pPr>
              <w:pStyle w:val="BodyText"/>
              <w:tabs>
                <w:tab w:val="left" w:pos="-108"/>
              </w:tabs>
              <w:rPr>
                <w:rFonts w:ascii="Arial" w:hAnsi="Arial" w:cs="Arial"/>
                <w:sz w:val="22"/>
                <w:szCs w:val="22"/>
              </w:rPr>
            </w:pPr>
          </w:p>
        </w:tc>
      </w:tr>
      <w:tr w:rsidR="008C0D02" w:rsidRPr="00E10F2E" w:rsidTr="00531721">
        <w:trPr>
          <w:cantSplit/>
        </w:trPr>
        <w:tc>
          <w:tcPr>
            <w:tcW w:w="644" w:type="dxa"/>
          </w:tcPr>
          <w:p w:rsidR="008C0D02" w:rsidRPr="00E10F2E" w:rsidRDefault="008C0D02" w:rsidP="00E10F2E">
            <w:pPr>
              <w:rPr>
                <w:rFonts w:ascii="Arial" w:hAnsi="Arial" w:cs="Arial"/>
                <w:sz w:val="22"/>
                <w:szCs w:val="22"/>
              </w:rPr>
            </w:pPr>
          </w:p>
        </w:tc>
        <w:tc>
          <w:tcPr>
            <w:tcW w:w="9245" w:type="dxa"/>
            <w:gridSpan w:val="2"/>
          </w:tcPr>
          <w:p w:rsidR="008C0D02" w:rsidRPr="00E10F2E" w:rsidRDefault="008C0D02" w:rsidP="00E10F2E">
            <w:pPr>
              <w:rPr>
                <w:rFonts w:ascii="Arial" w:hAnsi="Arial" w:cs="Arial"/>
                <w:sz w:val="22"/>
                <w:szCs w:val="22"/>
                <w:u w:val="single"/>
                <w:lang w:val="en-US"/>
              </w:rPr>
            </w:pPr>
            <w:r w:rsidRPr="00E10F2E">
              <w:rPr>
                <w:rFonts w:ascii="Arial" w:hAnsi="Arial" w:cs="Arial"/>
                <w:sz w:val="22"/>
                <w:szCs w:val="22"/>
                <w:u w:val="single"/>
                <w:lang w:val="en-US"/>
              </w:rPr>
              <w:t>Controls Assurance</w:t>
            </w:r>
          </w:p>
          <w:p w:rsidR="008C0D02" w:rsidRPr="00E10F2E" w:rsidRDefault="008C0D02" w:rsidP="00E10F2E">
            <w:pPr>
              <w:rPr>
                <w:rFonts w:ascii="Arial" w:hAnsi="Arial" w:cs="Arial"/>
                <w:sz w:val="22"/>
                <w:szCs w:val="22"/>
                <w:u w:val="single"/>
                <w:lang w:val="en-US"/>
              </w:rPr>
            </w:pPr>
          </w:p>
        </w:tc>
      </w:tr>
      <w:tr w:rsidR="008C0D02" w:rsidRPr="00E10F2E" w:rsidTr="00531721">
        <w:tc>
          <w:tcPr>
            <w:tcW w:w="644" w:type="dxa"/>
          </w:tcPr>
          <w:p w:rsidR="008C0D02" w:rsidRPr="00E10F2E" w:rsidRDefault="008C0D02" w:rsidP="00E10F2E">
            <w:pPr>
              <w:rPr>
                <w:rFonts w:ascii="Arial" w:hAnsi="Arial" w:cs="Arial"/>
                <w:sz w:val="22"/>
                <w:szCs w:val="22"/>
              </w:rPr>
            </w:pPr>
          </w:p>
        </w:tc>
        <w:tc>
          <w:tcPr>
            <w:tcW w:w="645" w:type="dxa"/>
          </w:tcPr>
          <w:p w:rsidR="008C0D02" w:rsidRPr="00E10F2E" w:rsidRDefault="008C0D02" w:rsidP="00E10F2E">
            <w:pPr>
              <w:rPr>
                <w:rFonts w:ascii="Arial" w:hAnsi="Arial" w:cs="Arial"/>
                <w:sz w:val="22"/>
                <w:szCs w:val="22"/>
              </w:rPr>
            </w:pPr>
            <w:r w:rsidRPr="00E10F2E">
              <w:rPr>
                <w:rFonts w:ascii="Arial" w:hAnsi="Arial" w:cs="Arial"/>
                <w:sz w:val="22"/>
                <w:szCs w:val="22"/>
              </w:rPr>
              <w:t>2.4</w:t>
            </w:r>
          </w:p>
        </w:tc>
        <w:tc>
          <w:tcPr>
            <w:tcW w:w="8600" w:type="dxa"/>
          </w:tcPr>
          <w:p w:rsidR="008C0D02" w:rsidRPr="00E10F2E" w:rsidRDefault="008C0D02" w:rsidP="00E10F2E">
            <w:pPr>
              <w:widowControl w:val="0"/>
              <w:autoSpaceDE w:val="0"/>
              <w:autoSpaceDN w:val="0"/>
              <w:adjustRightInd w:val="0"/>
              <w:rPr>
                <w:rFonts w:ascii="Arial" w:hAnsi="Arial" w:cs="Arial"/>
                <w:sz w:val="22"/>
                <w:szCs w:val="22"/>
                <w:u w:val="single"/>
                <w:lang w:val="en-US"/>
              </w:rPr>
            </w:pPr>
            <w:r w:rsidRPr="00E10F2E">
              <w:rPr>
                <w:rFonts w:ascii="Arial" w:hAnsi="Arial" w:cs="Arial"/>
                <w:sz w:val="22"/>
                <w:szCs w:val="22"/>
                <w:lang w:val="en-US"/>
              </w:rPr>
              <w:t>To ensure there is compliance with all relevant regulatory, legal and code of conduct requirements.  This includes the Charities Acts 1960, 1992, 1993 and 2006 and the requirements of the Statement of Recommended Accounting Practice for Charities 2005 ("SORP 2005").</w:t>
            </w:r>
          </w:p>
          <w:p w:rsidR="008C0D02" w:rsidRPr="00E10F2E" w:rsidRDefault="008C0D02" w:rsidP="00E10F2E">
            <w:pPr>
              <w:tabs>
                <w:tab w:val="left" w:pos="-108"/>
              </w:tabs>
              <w:ind w:hanging="450"/>
              <w:rPr>
                <w:rFonts w:ascii="Arial" w:hAnsi="Arial" w:cs="Arial"/>
                <w:sz w:val="22"/>
                <w:szCs w:val="22"/>
              </w:rPr>
            </w:pPr>
          </w:p>
        </w:tc>
      </w:tr>
      <w:tr w:rsidR="008C0D02" w:rsidRPr="00E10F2E" w:rsidTr="00531721">
        <w:tc>
          <w:tcPr>
            <w:tcW w:w="644" w:type="dxa"/>
          </w:tcPr>
          <w:p w:rsidR="008C0D02" w:rsidRPr="00E10F2E" w:rsidRDefault="008C0D02" w:rsidP="00E10F2E">
            <w:pPr>
              <w:rPr>
                <w:rFonts w:ascii="Arial" w:hAnsi="Arial" w:cs="Arial"/>
                <w:sz w:val="22"/>
                <w:szCs w:val="22"/>
              </w:rPr>
            </w:pPr>
          </w:p>
        </w:tc>
        <w:tc>
          <w:tcPr>
            <w:tcW w:w="645" w:type="dxa"/>
          </w:tcPr>
          <w:p w:rsidR="008C0D02" w:rsidRPr="00E10F2E" w:rsidRDefault="008C0D02" w:rsidP="00E10F2E">
            <w:pPr>
              <w:rPr>
                <w:rFonts w:ascii="Arial" w:hAnsi="Arial" w:cs="Arial"/>
                <w:sz w:val="22"/>
                <w:szCs w:val="22"/>
              </w:rPr>
            </w:pPr>
            <w:r w:rsidRPr="00E10F2E">
              <w:rPr>
                <w:rFonts w:ascii="Arial" w:hAnsi="Arial" w:cs="Arial"/>
                <w:sz w:val="22"/>
                <w:szCs w:val="22"/>
              </w:rPr>
              <w:t>2.5</w:t>
            </w:r>
          </w:p>
        </w:tc>
        <w:tc>
          <w:tcPr>
            <w:tcW w:w="8600" w:type="dxa"/>
          </w:tcPr>
          <w:p w:rsidR="008C0D02" w:rsidRPr="00E10F2E" w:rsidRDefault="008C0D02" w:rsidP="00E10F2E">
            <w:pPr>
              <w:widowControl w:val="0"/>
              <w:autoSpaceDE w:val="0"/>
              <w:autoSpaceDN w:val="0"/>
              <w:adjustRightInd w:val="0"/>
              <w:rPr>
                <w:rFonts w:ascii="Arial" w:hAnsi="Arial" w:cs="Arial"/>
                <w:sz w:val="22"/>
                <w:szCs w:val="22"/>
                <w:lang w:val="en-US"/>
              </w:rPr>
            </w:pPr>
            <w:r w:rsidRPr="00E10F2E">
              <w:rPr>
                <w:rFonts w:ascii="Arial" w:hAnsi="Arial" w:cs="Arial"/>
                <w:sz w:val="22"/>
                <w:szCs w:val="22"/>
                <w:lang w:val="en-US"/>
              </w:rPr>
              <w:t>To ensure there is compliance with relevant requirements as set out in the current assurance framework, including the NHS Resilience review.</w:t>
            </w:r>
          </w:p>
          <w:p w:rsidR="008C0D02" w:rsidRPr="00E10F2E" w:rsidRDefault="008C0D02" w:rsidP="00E10F2E">
            <w:pPr>
              <w:widowControl w:val="0"/>
              <w:autoSpaceDE w:val="0"/>
              <w:autoSpaceDN w:val="0"/>
              <w:adjustRightInd w:val="0"/>
              <w:rPr>
                <w:rFonts w:ascii="Arial" w:hAnsi="Arial" w:cs="Arial"/>
                <w:sz w:val="22"/>
                <w:szCs w:val="22"/>
                <w:lang w:val="en-US"/>
              </w:rPr>
            </w:pPr>
          </w:p>
        </w:tc>
      </w:tr>
      <w:tr w:rsidR="008C0D02" w:rsidRPr="00E10F2E" w:rsidTr="00531721">
        <w:tc>
          <w:tcPr>
            <w:tcW w:w="644" w:type="dxa"/>
          </w:tcPr>
          <w:p w:rsidR="008C0D02" w:rsidRPr="00E10F2E" w:rsidRDefault="008C0D02" w:rsidP="00E10F2E">
            <w:pPr>
              <w:rPr>
                <w:rFonts w:ascii="Arial" w:hAnsi="Arial" w:cs="Arial"/>
                <w:sz w:val="22"/>
                <w:szCs w:val="22"/>
              </w:rPr>
            </w:pPr>
          </w:p>
        </w:tc>
        <w:tc>
          <w:tcPr>
            <w:tcW w:w="645" w:type="dxa"/>
          </w:tcPr>
          <w:p w:rsidR="008C0D02" w:rsidRPr="00E10F2E" w:rsidRDefault="008C0D02" w:rsidP="00E10F2E">
            <w:pPr>
              <w:rPr>
                <w:rFonts w:ascii="Arial" w:hAnsi="Arial" w:cs="Arial"/>
                <w:sz w:val="22"/>
                <w:szCs w:val="22"/>
              </w:rPr>
            </w:pPr>
            <w:r w:rsidRPr="00E10F2E">
              <w:rPr>
                <w:rFonts w:ascii="Arial" w:hAnsi="Arial" w:cs="Arial"/>
                <w:sz w:val="22"/>
                <w:szCs w:val="22"/>
              </w:rPr>
              <w:t>2.6</w:t>
            </w:r>
          </w:p>
        </w:tc>
        <w:tc>
          <w:tcPr>
            <w:tcW w:w="8600" w:type="dxa"/>
          </w:tcPr>
          <w:p w:rsidR="008C0D02" w:rsidRPr="00E10F2E" w:rsidRDefault="008C0D02" w:rsidP="00E10F2E">
            <w:pPr>
              <w:widowControl w:val="0"/>
              <w:autoSpaceDE w:val="0"/>
              <w:autoSpaceDN w:val="0"/>
              <w:adjustRightInd w:val="0"/>
              <w:rPr>
                <w:rFonts w:ascii="Arial" w:hAnsi="Arial" w:cs="Arial"/>
                <w:sz w:val="22"/>
                <w:szCs w:val="22"/>
                <w:lang w:val="en-US"/>
              </w:rPr>
            </w:pPr>
            <w:r w:rsidRPr="00E10F2E">
              <w:rPr>
                <w:rFonts w:ascii="Arial" w:hAnsi="Arial" w:cs="Arial"/>
                <w:sz w:val="22"/>
                <w:szCs w:val="22"/>
                <w:lang w:val="en-US"/>
              </w:rPr>
              <w:t>Act for the Corporate Trustee in all matters relating to the annual "Statement of Trustee's Responsibilities".</w:t>
            </w:r>
          </w:p>
          <w:p w:rsidR="008C0D02" w:rsidRPr="00E10F2E" w:rsidRDefault="008C0D02" w:rsidP="00E10F2E">
            <w:pPr>
              <w:tabs>
                <w:tab w:val="left" w:pos="-108"/>
              </w:tabs>
              <w:ind w:hanging="450"/>
              <w:rPr>
                <w:rFonts w:ascii="Arial" w:hAnsi="Arial" w:cs="Arial"/>
                <w:sz w:val="22"/>
                <w:szCs w:val="22"/>
              </w:rPr>
            </w:pPr>
          </w:p>
        </w:tc>
      </w:tr>
      <w:tr w:rsidR="008C0D02" w:rsidRPr="00E10F2E" w:rsidTr="00531721">
        <w:tc>
          <w:tcPr>
            <w:tcW w:w="644" w:type="dxa"/>
          </w:tcPr>
          <w:p w:rsidR="008C0D02" w:rsidRPr="00E10F2E" w:rsidRDefault="008C0D02" w:rsidP="00E10F2E">
            <w:pPr>
              <w:rPr>
                <w:rFonts w:ascii="Arial" w:hAnsi="Arial" w:cs="Arial"/>
                <w:sz w:val="22"/>
                <w:szCs w:val="22"/>
              </w:rPr>
            </w:pPr>
          </w:p>
        </w:tc>
        <w:tc>
          <w:tcPr>
            <w:tcW w:w="645" w:type="dxa"/>
          </w:tcPr>
          <w:p w:rsidR="008C0D02" w:rsidRPr="00E10F2E" w:rsidRDefault="008C0D02" w:rsidP="00E10F2E">
            <w:pPr>
              <w:rPr>
                <w:rFonts w:ascii="Arial" w:hAnsi="Arial" w:cs="Arial"/>
                <w:sz w:val="22"/>
                <w:szCs w:val="22"/>
              </w:rPr>
            </w:pPr>
            <w:r w:rsidRPr="00E10F2E">
              <w:rPr>
                <w:rFonts w:ascii="Arial" w:hAnsi="Arial" w:cs="Arial"/>
                <w:sz w:val="22"/>
                <w:szCs w:val="22"/>
              </w:rPr>
              <w:t>2.7</w:t>
            </w:r>
          </w:p>
        </w:tc>
        <w:tc>
          <w:tcPr>
            <w:tcW w:w="8600" w:type="dxa"/>
          </w:tcPr>
          <w:p w:rsidR="008C0D02" w:rsidRPr="00E10F2E" w:rsidRDefault="008C0D02" w:rsidP="00E10F2E">
            <w:pPr>
              <w:tabs>
                <w:tab w:val="left" w:pos="-108"/>
              </w:tabs>
              <w:ind w:hanging="29"/>
              <w:rPr>
                <w:rFonts w:ascii="Arial" w:hAnsi="Arial" w:cs="Arial"/>
                <w:sz w:val="22"/>
                <w:szCs w:val="22"/>
                <w:lang w:val="en-US"/>
              </w:rPr>
            </w:pPr>
            <w:r w:rsidRPr="00E10F2E">
              <w:rPr>
                <w:rFonts w:ascii="Arial" w:hAnsi="Arial" w:cs="Arial"/>
                <w:sz w:val="22"/>
                <w:szCs w:val="22"/>
                <w:lang w:val="en-US"/>
              </w:rPr>
              <w:t>Review external reports, where applicable, relating to the charitable fund.</w:t>
            </w:r>
          </w:p>
          <w:p w:rsidR="008C0D02" w:rsidRPr="00E10F2E" w:rsidRDefault="008C0D02" w:rsidP="00E10F2E">
            <w:pPr>
              <w:tabs>
                <w:tab w:val="left" w:pos="-108"/>
              </w:tabs>
              <w:ind w:hanging="29"/>
              <w:rPr>
                <w:rFonts w:ascii="Arial" w:hAnsi="Arial" w:cs="Arial"/>
                <w:sz w:val="22"/>
                <w:szCs w:val="22"/>
              </w:rPr>
            </w:pPr>
          </w:p>
        </w:tc>
      </w:tr>
      <w:tr w:rsidR="00531721" w:rsidRPr="00E10F2E" w:rsidTr="00531721">
        <w:tc>
          <w:tcPr>
            <w:tcW w:w="644" w:type="dxa"/>
          </w:tcPr>
          <w:p w:rsidR="00531721" w:rsidRPr="00E10F2E" w:rsidRDefault="00531721" w:rsidP="00E10F2E">
            <w:pPr>
              <w:rPr>
                <w:rFonts w:ascii="Arial" w:hAnsi="Arial" w:cs="Arial"/>
                <w:sz w:val="22"/>
                <w:szCs w:val="22"/>
              </w:rPr>
            </w:pPr>
          </w:p>
        </w:tc>
        <w:tc>
          <w:tcPr>
            <w:tcW w:w="9245" w:type="dxa"/>
            <w:gridSpan w:val="2"/>
          </w:tcPr>
          <w:p w:rsidR="00531721" w:rsidRPr="00E10F2E" w:rsidRDefault="00531721" w:rsidP="00E10F2E">
            <w:pPr>
              <w:tabs>
                <w:tab w:val="left" w:pos="-108"/>
              </w:tabs>
              <w:rPr>
                <w:rFonts w:ascii="Arial" w:hAnsi="Arial" w:cs="Arial"/>
                <w:sz w:val="22"/>
                <w:szCs w:val="22"/>
                <w:u w:val="single"/>
                <w:lang w:val="en-US"/>
              </w:rPr>
            </w:pPr>
            <w:r w:rsidRPr="00E10F2E">
              <w:rPr>
                <w:rFonts w:ascii="Arial" w:hAnsi="Arial" w:cs="Arial"/>
                <w:sz w:val="22"/>
                <w:szCs w:val="22"/>
                <w:u w:val="single"/>
                <w:lang w:val="en-US"/>
              </w:rPr>
              <w:t>Financial Reporting</w:t>
            </w:r>
          </w:p>
          <w:p w:rsidR="00531721" w:rsidRPr="00E10F2E" w:rsidRDefault="00531721" w:rsidP="00E10F2E">
            <w:pPr>
              <w:tabs>
                <w:tab w:val="left" w:pos="-108"/>
              </w:tabs>
              <w:rPr>
                <w:rFonts w:ascii="Arial" w:hAnsi="Arial" w:cs="Arial"/>
                <w:sz w:val="22"/>
                <w:szCs w:val="22"/>
              </w:rPr>
            </w:pPr>
          </w:p>
        </w:tc>
      </w:tr>
      <w:tr w:rsidR="008C0D02" w:rsidRPr="00E10F2E" w:rsidTr="00531721">
        <w:tc>
          <w:tcPr>
            <w:tcW w:w="644" w:type="dxa"/>
          </w:tcPr>
          <w:p w:rsidR="008C0D02" w:rsidRPr="00E10F2E" w:rsidRDefault="008C0D02" w:rsidP="00E10F2E">
            <w:pPr>
              <w:rPr>
                <w:rFonts w:ascii="Arial" w:hAnsi="Arial" w:cs="Arial"/>
                <w:sz w:val="22"/>
                <w:szCs w:val="22"/>
              </w:rPr>
            </w:pPr>
          </w:p>
        </w:tc>
        <w:tc>
          <w:tcPr>
            <w:tcW w:w="645" w:type="dxa"/>
          </w:tcPr>
          <w:p w:rsidR="008C0D02" w:rsidRPr="00E10F2E" w:rsidRDefault="008C0D02" w:rsidP="00E10F2E">
            <w:pPr>
              <w:rPr>
                <w:rFonts w:ascii="Arial" w:hAnsi="Arial" w:cs="Arial"/>
                <w:sz w:val="22"/>
                <w:szCs w:val="22"/>
              </w:rPr>
            </w:pPr>
            <w:r w:rsidRPr="00E10F2E">
              <w:rPr>
                <w:rFonts w:ascii="Arial" w:hAnsi="Arial" w:cs="Arial"/>
                <w:sz w:val="22"/>
                <w:szCs w:val="22"/>
              </w:rPr>
              <w:t>2.8</w:t>
            </w:r>
          </w:p>
        </w:tc>
        <w:tc>
          <w:tcPr>
            <w:tcW w:w="8600" w:type="dxa"/>
          </w:tcPr>
          <w:p w:rsidR="008C0D02" w:rsidRPr="00E10F2E" w:rsidRDefault="008C0D02" w:rsidP="00E10F2E">
            <w:pPr>
              <w:tabs>
                <w:tab w:val="left" w:pos="-108"/>
              </w:tabs>
              <w:rPr>
                <w:rFonts w:ascii="Arial" w:hAnsi="Arial" w:cs="Arial"/>
                <w:sz w:val="22"/>
                <w:szCs w:val="22"/>
              </w:rPr>
            </w:pPr>
            <w:r w:rsidRPr="00E10F2E">
              <w:rPr>
                <w:rFonts w:ascii="Arial" w:hAnsi="Arial" w:cs="Arial"/>
                <w:sz w:val="22"/>
                <w:szCs w:val="22"/>
              </w:rPr>
              <w:t>Review/amend and recommend to the Trust Board and Audit Committee the Annual Report &amp; Accounts for approval.</w:t>
            </w:r>
          </w:p>
          <w:p w:rsidR="008C0D02" w:rsidRPr="00E10F2E" w:rsidRDefault="008C0D02" w:rsidP="00E10F2E">
            <w:pPr>
              <w:tabs>
                <w:tab w:val="left" w:pos="-108"/>
              </w:tabs>
              <w:rPr>
                <w:rFonts w:ascii="Arial" w:hAnsi="Arial" w:cs="Arial"/>
                <w:sz w:val="22"/>
                <w:szCs w:val="22"/>
              </w:rPr>
            </w:pPr>
          </w:p>
        </w:tc>
      </w:tr>
      <w:tr w:rsidR="008C0D02" w:rsidRPr="00E10F2E" w:rsidTr="00531721">
        <w:tc>
          <w:tcPr>
            <w:tcW w:w="644" w:type="dxa"/>
          </w:tcPr>
          <w:p w:rsidR="008C0D02" w:rsidRPr="00E10F2E" w:rsidRDefault="008C0D02" w:rsidP="00E10F2E">
            <w:pPr>
              <w:rPr>
                <w:rFonts w:ascii="Arial" w:hAnsi="Arial" w:cs="Arial"/>
                <w:sz w:val="22"/>
                <w:szCs w:val="22"/>
              </w:rPr>
            </w:pPr>
          </w:p>
        </w:tc>
        <w:tc>
          <w:tcPr>
            <w:tcW w:w="645" w:type="dxa"/>
          </w:tcPr>
          <w:p w:rsidR="008C0D02" w:rsidRPr="00E10F2E" w:rsidRDefault="008C0D02" w:rsidP="00E10F2E">
            <w:pPr>
              <w:rPr>
                <w:rFonts w:ascii="Arial" w:hAnsi="Arial" w:cs="Arial"/>
                <w:sz w:val="22"/>
                <w:szCs w:val="22"/>
              </w:rPr>
            </w:pPr>
            <w:r w:rsidRPr="00E10F2E">
              <w:rPr>
                <w:rFonts w:ascii="Arial" w:hAnsi="Arial" w:cs="Arial"/>
                <w:sz w:val="22"/>
                <w:szCs w:val="22"/>
              </w:rPr>
              <w:t>2.09</w:t>
            </w:r>
          </w:p>
        </w:tc>
        <w:tc>
          <w:tcPr>
            <w:tcW w:w="8600" w:type="dxa"/>
          </w:tcPr>
          <w:p w:rsidR="008C0D02" w:rsidRPr="00E10F2E" w:rsidRDefault="008C0D02" w:rsidP="00E10F2E">
            <w:pPr>
              <w:tabs>
                <w:tab w:val="left" w:pos="-108"/>
              </w:tabs>
              <w:rPr>
                <w:rFonts w:ascii="Arial" w:hAnsi="Arial" w:cs="Arial"/>
                <w:sz w:val="22"/>
                <w:szCs w:val="22"/>
                <w:lang w:val="en-US"/>
              </w:rPr>
            </w:pPr>
            <w:r w:rsidRPr="00E10F2E">
              <w:rPr>
                <w:rFonts w:ascii="Arial" w:hAnsi="Arial" w:cs="Arial"/>
                <w:sz w:val="22"/>
                <w:szCs w:val="22"/>
                <w:lang w:val="en-US"/>
              </w:rPr>
              <w:t>Monitor in-year performance reports.</w:t>
            </w:r>
          </w:p>
          <w:p w:rsidR="008C0D02" w:rsidRPr="00E10F2E" w:rsidRDefault="008C0D02" w:rsidP="00E10F2E">
            <w:pPr>
              <w:tabs>
                <w:tab w:val="left" w:pos="-108"/>
              </w:tabs>
              <w:rPr>
                <w:rFonts w:ascii="Arial" w:hAnsi="Arial" w:cs="Arial"/>
                <w:sz w:val="22"/>
                <w:szCs w:val="22"/>
              </w:rPr>
            </w:pPr>
          </w:p>
        </w:tc>
      </w:tr>
      <w:tr w:rsidR="00531721" w:rsidRPr="00E10F2E" w:rsidTr="00531721">
        <w:tc>
          <w:tcPr>
            <w:tcW w:w="644" w:type="dxa"/>
          </w:tcPr>
          <w:p w:rsidR="00531721" w:rsidRPr="00E10F2E" w:rsidRDefault="00531721" w:rsidP="00E10F2E">
            <w:pPr>
              <w:rPr>
                <w:rFonts w:ascii="Arial" w:hAnsi="Arial" w:cs="Arial"/>
                <w:sz w:val="22"/>
                <w:szCs w:val="22"/>
              </w:rPr>
            </w:pPr>
          </w:p>
        </w:tc>
        <w:tc>
          <w:tcPr>
            <w:tcW w:w="9245" w:type="dxa"/>
            <w:gridSpan w:val="2"/>
          </w:tcPr>
          <w:p w:rsidR="00531721" w:rsidRPr="00E10F2E" w:rsidRDefault="00531721" w:rsidP="00E10F2E">
            <w:pPr>
              <w:tabs>
                <w:tab w:val="left" w:pos="-108"/>
              </w:tabs>
              <w:rPr>
                <w:rFonts w:ascii="Arial" w:hAnsi="Arial" w:cs="Arial"/>
                <w:sz w:val="22"/>
                <w:szCs w:val="22"/>
                <w:u w:val="single"/>
              </w:rPr>
            </w:pPr>
            <w:r w:rsidRPr="00E10F2E">
              <w:rPr>
                <w:rFonts w:ascii="Arial" w:hAnsi="Arial" w:cs="Arial"/>
                <w:sz w:val="22"/>
                <w:szCs w:val="22"/>
                <w:u w:val="single"/>
              </w:rPr>
              <w:t>Expenditure Approval</w:t>
            </w:r>
          </w:p>
          <w:p w:rsidR="00531721" w:rsidRPr="00E10F2E" w:rsidRDefault="00531721" w:rsidP="00E10F2E">
            <w:pPr>
              <w:tabs>
                <w:tab w:val="left" w:pos="-108"/>
              </w:tabs>
              <w:rPr>
                <w:rFonts w:ascii="Arial" w:hAnsi="Arial" w:cs="Arial"/>
                <w:sz w:val="22"/>
                <w:szCs w:val="22"/>
                <w:lang w:val="en-US"/>
              </w:rPr>
            </w:pPr>
          </w:p>
        </w:tc>
      </w:tr>
      <w:tr w:rsidR="008C0D02" w:rsidRPr="00E10F2E" w:rsidTr="00531721">
        <w:tc>
          <w:tcPr>
            <w:tcW w:w="644" w:type="dxa"/>
          </w:tcPr>
          <w:p w:rsidR="008C0D02" w:rsidRPr="00E10F2E" w:rsidRDefault="008C0D02" w:rsidP="00E10F2E">
            <w:pPr>
              <w:rPr>
                <w:rFonts w:ascii="Arial" w:hAnsi="Arial" w:cs="Arial"/>
                <w:sz w:val="22"/>
                <w:szCs w:val="22"/>
              </w:rPr>
            </w:pPr>
          </w:p>
        </w:tc>
        <w:tc>
          <w:tcPr>
            <w:tcW w:w="645" w:type="dxa"/>
          </w:tcPr>
          <w:p w:rsidR="008C0D02" w:rsidRPr="00E10F2E" w:rsidRDefault="008C0D02" w:rsidP="00E10F2E">
            <w:pPr>
              <w:rPr>
                <w:rFonts w:ascii="Arial" w:hAnsi="Arial" w:cs="Arial"/>
                <w:sz w:val="22"/>
                <w:szCs w:val="22"/>
              </w:rPr>
            </w:pPr>
            <w:r w:rsidRPr="00E10F2E">
              <w:rPr>
                <w:rFonts w:ascii="Arial" w:hAnsi="Arial" w:cs="Arial"/>
                <w:sz w:val="22"/>
                <w:szCs w:val="22"/>
              </w:rPr>
              <w:t>2.10</w:t>
            </w:r>
          </w:p>
        </w:tc>
        <w:tc>
          <w:tcPr>
            <w:tcW w:w="8600" w:type="dxa"/>
          </w:tcPr>
          <w:p w:rsidR="008C0D02" w:rsidRPr="00E10F2E" w:rsidRDefault="008C0D02" w:rsidP="00E10F2E">
            <w:pPr>
              <w:tabs>
                <w:tab w:val="left" w:pos="-108"/>
              </w:tabs>
              <w:rPr>
                <w:rFonts w:ascii="Arial" w:hAnsi="Arial" w:cs="Arial"/>
                <w:sz w:val="22"/>
                <w:szCs w:val="22"/>
                <w:lang w:val="en-US"/>
              </w:rPr>
            </w:pPr>
            <w:r w:rsidRPr="00E10F2E">
              <w:rPr>
                <w:rFonts w:ascii="Arial" w:hAnsi="Arial" w:cs="Arial"/>
                <w:sz w:val="22"/>
                <w:szCs w:val="22"/>
                <w:lang w:val="en-US"/>
              </w:rPr>
              <w:t>Ensure all expenditure is in furtherance of charitable activities and subject to authorisation within laid down limits.</w:t>
            </w:r>
          </w:p>
          <w:p w:rsidR="008C0D02" w:rsidRPr="00E10F2E" w:rsidRDefault="008C0D02" w:rsidP="00E10F2E">
            <w:pPr>
              <w:tabs>
                <w:tab w:val="left" w:pos="-108"/>
              </w:tabs>
              <w:rPr>
                <w:rFonts w:ascii="Arial" w:hAnsi="Arial" w:cs="Arial"/>
                <w:sz w:val="22"/>
                <w:szCs w:val="22"/>
                <w:lang w:val="en-US"/>
              </w:rPr>
            </w:pPr>
          </w:p>
        </w:tc>
      </w:tr>
      <w:tr w:rsidR="00531721" w:rsidRPr="00E10F2E" w:rsidTr="00531721">
        <w:tc>
          <w:tcPr>
            <w:tcW w:w="644" w:type="dxa"/>
          </w:tcPr>
          <w:p w:rsidR="00531721" w:rsidRPr="00E10F2E" w:rsidRDefault="00531721" w:rsidP="00E10F2E">
            <w:pPr>
              <w:rPr>
                <w:rFonts w:ascii="Arial" w:hAnsi="Arial" w:cs="Arial"/>
                <w:sz w:val="22"/>
                <w:szCs w:val="22"/>
              </w:rPr>
            </w:pPr>
          </w:p>
        </w:tc>
        <w:tc>
          <w:tcPr>
            <w:tcW w:w="9245" w:type="dxa"/>
            <w:gridSpan w:val="2"/>
          </w:tcPr>
          <w:p w:rsidR="00531721" w:rsidRPr="00E10F2E" w:rsidRDefault="00531721" w:rsidP="00E10F2E">
            <w:pPr>
              <w:tabs>
                <w:tab w:val="left" w:pos="-108"/>
              </w:tabs>
              <w:rPr>
                <w:rFonts w:ascii="Arial" w:hAnsi="Arial" w:cs="Arial"/>
                <w:sz w:val="22"/>
                <w:szCs w:val="22"/>
                <w:u w:val="single"/>
                <w:lang w:val="en-US"/>
              </w:rPr>
            </w:pPr>
            <w:r w:rsidRPr="00E10F2E">
              <w:rPr>
                <w:rFonts w:ascii="Arial" w:hAnsi="Arial" w:cs="Arial"/>
                <w:sz w:val="22"/>
                <w:szCs w:val="22"/>
                <w:u w:val="single"/>
                <w:lang w:val="en-US"/>
              </w:rPr>
              <w:t>Investment of Surplus Funds</w:t>
            </w:r>
          </w:p>
          <w:p w:rsidR="00531721" w:rsidRPr="00E10F2E" w:rsidRDefault="00531721" w:rsidP="00E10F2E">
            <w:pPr>
              <w:tabs>
                <w:tab w:val="left" w:pos="-108"/>
              </w:tabs>
              <w:rPr>
                <w:rFonts w:ascii="Arial" w:hAnsi="Arial" w:cs="Arial"/>
                <w:sz w:val="22"/>
                <w:szCs w:val="22"/>
                <w:lang w:val="en-US"/>
              </w:rPr>
            </w:pPr>
          </w:p>
        </w:tc>
      </w:tr>
      <w:tr w:rsidR="008C0D02" w:rsidRPr="00E10F2E" w:rsidTr="00531721">
        <w:tc>
          <w:tcPr>
            <w:tcW w:w="644" w:type="dxa"/>
          </w:tcPr>
          <w:p w:rsidR="008C0D02" w:rsidRPr="00E10F2E" w:rsidRDefault="008C0D02" w:rsidP="00E10F2E">
            <w:pPr>
              <w:rPr>
                <w:rFonts w:ascii="Arial" w:hAnsi="Arial" w:cs="Arial"/>
                <w:sz w:val="22"/>
                <w:szCs w:val="22"/>
              </w:rPr>
            </w:pPr>
          </w:p>
        </w:tc>
        <w:tc>
          <w:tcPr>
            <w:tcW w:w="645" w:type="dxa"/>
          </w:tcPr>
          <w:p w:rsidR="008C0D02" w:rsidRPr="00E10F2E" w:rsidRDefault="008C0D02" w:rsidP="00E10F2E">
            <w:pPr>
              <w:rPr>
                <w:rFonts w:ascii="Arial" w:hAnsi="Arial" w:cs="Arial"/>
                <w:sz w:val="22"/>
                <w:szCs w:val="22"/>
              </w:rPr>
            </w:pPr>
            <w:r w:rsidRPr="00E10F2E">
              <w:rPr>
                <w:rFonts w:ascii="Arial" w:hAnsi="Arial" w:cs="Arial"/>
                <w:sz w:val="22"/>
                <w:szCs w:val="22"/>
              </w:rPr>
              <w:t>2.11</w:t>
            </w:r>
          </w:p>
        </w:tc>
        <w:tc>
          <w:tcPr>
            <w:tcW w:w="8600" w:type="dxa"/>
          </w:tcPr>
          <w:p w:rsidR="008C0D02" w:rsidRPr="00E10F2E" w:rsidRDefault="008C0D02" w:rsidP="00E10F2E">
            <w:pPr>
              <w:tabs>
                <w:tab w:val="left" w:pos="-108"/>
              </w:tabs>
              <w:rPr>
                <w:rFonts w:ascii="Arial" w:hAnsi="Arial" w:cs="Arial"/>
                <w:sz w:val="22"/>
                <w:szCs w:val="22"/>
                <w:lang w:val="en-US"/>
              </w:rPr>
            </w:pPr>
            <w:r w:rsidRPr="00E10F2E">
              <w:rPr>
                <w:rFonts w:ascii="Arial" w:hAnsi="Arial" w:cs="Arial"/>
                <w:sz w:val="22"/>
                <w:szCs w:val="22"/>
                <w:lang w:val="en-US"/>
              </w:rPr>
              <w:t xml:space="preserve">Monitor the investment arrangements for surplus funds and </w:t>
            </w:r>
            <w:r w:rsidRPr="00E10F2E">
              <w:rPr>
                <w:rFonts w:ascii="Arial" w:hAnsi="Arial" w:cs="Arial"/>
                <w:sz w:val="22"/>
                <w:szCs w:val="22"/>
              </w:rPr>
              <w:t>authorise</w:t>
            </w:r>
            <w:r w:rsidRPr="00E10F2E">
              <w:rPr>
                <w:rFonts w:ascii="Arial" w:hAnsi="Arial" w:cs="Arial"/>
                <w:sz w:val="22"/>
                <w:szCs w:val="22"/>
                <w:lang w:val="en-US"/>
              </w:rPr>
              <w:t xml:space="preserve"> all changes to the policy.</w:t>
            </w:r>
          </w:p>
          <w:p w:rsidR="008C0D02" w:rsidRPr="00E10F2E" w:rsidRDefault="008C0D02" w:rsidP="00E10F2E">
            <w:pPr>
              <w:tabs>
                <w:tab w:val="left" w:pos="-108"/>
              </w:tabs>
              <w:rPr>
                <w:rFonts w:ascii="Arial" w:hAnsi="Arial" w:cs="Arial"/>
                <w:sz w:val="22"/>
                <w:szCs w:val="22"/>
                <w:lang w:val="en-US"/>
              </w:rPr>
            </w:pPr>
          </w:p>
        </w:tc>
      </w:tr>
      <w:tr w:rsidR="008C0D02" w:rsidRPr="00E10F2E" w:rsidTr="00531721">
        <w:tc>
          <w:tcPr>
            <w:tcW w:w="644" w:type="dxa"/>
          </w:tcPr>
          <w:p w:rsidR="008C0D02" w:rsidRPr="00E10F2E" w:rsidRDefault="008C0D02" w:rsidP="00E10F2E">
            <w:pPr>
              <w:rPr>
                <w:rFonts w:ascii="Arial" w:hAnsi="Arial" w:cs="Arial"/>
                <w:sz w:val="22"/>
                <w:szCs w:val="22"/>
              </w:rPr>
            </w:pPr>
          </w:p>
        </w:tc>
        <w:tc>
          <w:tcPr>
            <w:tcW w:w="645" w:type="dxa"/>
          </w:tcPr>
          <w:p w:rsidR="008C0D02" w:rsidRPr="00E10F2E" w:rsidRDefault="008C0D02" w:rsidP="00E10F2E">
            <w:pPr>
              <w:rPr>
                <w:rFonts w:ascii="Arial" w:hAnsi="Arial" w:cs="Arial"/>
                <w:sz w:val="22"/>
                <w:szCs w:val="22"/>
              </w:rPr>
            </w:pPr>
            <w:r w:rsidRPr="00E10F2E">
              <w:rPr>
                <w:rFonts w:ascii="Arial" w:hAnsi="Arial" w:cs="Arial"/>
                <w:sz w:val="22"/>
                <w:szCs w:val="22"/>
              </w:rPr>
              <w:t>2.12</w:t>
            </w:r>
          </w:p>
        </w:tc>
        <w:tc>
          <w:tcPr>
            <w:tcW w:w="8600" w:type="dxa"/>
          </w:tcPr>
          <w:p w:rsidR="008C0D02" w:rsidRPr="00E10F2E" w:rsidRDefault="008C0D02" w:rsidP="00E10F2E">
            <w:pPr>
              <w:tabs>
                <w:tab w:val="left" w:pos="-108"/>
              </w:tabs>
              <w:rPr>
                <w:rFonts w:ascii="Arial" w:hAnsi="Arial" w:cs="Arial"/>
                <w:sz w:val="22"/>
                <w:szCs w:val="22"/>
                <w:lang w:val="en-US"/>
              </w:rPr>
            </w:pPr>
            <w:r w:rsidRPr="00E10F2E">
              <w:rPr>
                <w:rFonts w:ascii="Arial" w:hAnsi="Arial" w:cs="Arial"/>
                <w:sz w:val="22"/>
                <w:szCs w:val="22"/>
                <w:lang w:val="en-US"/>
              </w:rPr>
              <w:t>Ensure that any direct investments comply with necessary legislation.</w:t>
            </w:r>
          </w:p>
          <w:p w:rsidR="008C0D02" w:rsidRPr="00E10F2E" w:rsidRDefault="008C0D02" w:rsidP="00E10F2E">
            <w:pPr>
              <w:tabs>
                <w:tab w:val="left" w:pos="-108"/>
              </w:tabs>
              <w:rPr>
                <w:rFonts w:ascii="Arial" w:hAnsi="Arial" w:cs="Arial"/>
                <w:sz w:val="22"/>
                <w:szCs w:val="22"/>
                <w:lang w:val="en-US"/>
              </w:rPr>
            </w:pPr>
          </w:p>
        </w:tc>
      </w:tr>
      <w:tr w:rsidR="008C0D02" w:rsidRPr="00E10F2E" w:rsidTr="00531721">
        <w:tc>
          <w:tcPr>
            <w:tcW w:w="644" w:type="dxa"/>
          </w:tcPr>
          <w:p w:rsidR="008C0D02" w:rsidRPr="00E10F2E" w:rsidRDefault="008C0D02" w:rsidP="00E10F2E">
            <w:pPr>
              <w:rPr>
                <w:rFonts w:ascii="Arial" w:hAnsi="Arial" w:cs="Arial"/>
                <w:sz w:val="22"/>
                <w:szCs w:val="22"/>
              </w:rPr>
            </w:pPr>
          </w:p>
        </w:tc>
        <w:tc>
          <w:tcPr>
            <w:tcW w:w="645" w:type="dxa"/>
          </w:tcPr>
          <w:p w:rsidR="008C0D02" w:rsidRPr="00E10F2E" w:rsidRDefault="008C0D02" w:rsidP="00E10F2E">
            <w:pPr>
              <w:rPr>
                <w:rFonts w:ascii="Arial" w:hAnsi="Arial" w:cs="Arial"/>
                <w:sz w:val="22"/>
                <w:szCs w:val="22"/>
              </w:rPr>
            </w:pPr>
            <w:r w:rsidRPr="00E10F2E">
              <w:rPr>
                <w:rFonts w:ascii="Arial" w:hAnsi="Arial" w:cs="Arial"/>
                <w:sz w:val="22"/>
                <w:szCs w:val="22"/>
              </w:rPr>
              <w:t>2.13</w:t>
            </w:r>
          </w:p>
        </w:tc>
        <w:tc>
          <w:tcPr>
            <w:tcW w:w="8600" w:type="dxa"/>
          </w:tcPr>
          <w:p w:rsidR="008C0D02" w:rsidRPr="00E10F2E" w:rsidRDefault="008C0D02" w:rsidP="00E10F2E">
            <w:pPr>
              <w:tabs>
                <w:tab w:val="left" w:pos="-108"/>
              </w:tabs>
              <w:rPr>
                <w:rFonts w:ascii="Arial" w:hAnsi="Arial" w:cs="Arial"/>
                <w:sz w:val="22"/>
                <w:szCs w:val="22"/>
                <w:lang w:val="en-US"/>
              </w:rPr>
            </w:pPr>
            <w:r w:rsidRPr="00E10F2E">
              <w:rPr>
                <w:rFonts w:ascii="Arial" w:hAnsi="Arial" w:cs="Arial"/>
                <w:sz w:val="22"/>
                <w:szCs w:val="22"/>
              </w:rPr>
              <w:t>Authorise</w:t>
            </w:r>
            <w:r w:rsidRPr="00E10F2E">
              <w:rPr>
                <w:rFonts w:ascii="Arial" w:hAnsi="Arial" w:cs="Arial"/>
                <w:sz w:val="22"/>
                <w:szCs w:val="22"/>
                <w:lang w:val="en-US"/>
              </w:rPr>
              <w:t xml:space="preserve"> the use of an investment advisor or "pooled fund" manager to invest on behalf of the General Charitable Fund and/or specifically designated funds.</w:t>
            </w:r>
          </w:p>
          <w:p w:rsidR="008C0D02" w:rsidRPr="00E10F2E" w:rsidRDefault="008C0D02" w:rsidP="00E10F2E">
            <w:pPr>
              <w:tabs>
                <w:tab w:val="left" w:pos="-108"/>
              </w:tabs>
              <w:rPr>
                <w:rFonts w:ascii="Arial" w:hAnsi="Arial" w:cs="Arial"/>
                <w:sz w:val="22"/>
                <w:szCs w:val="22"/>
                <w:lang w:val="en-US"/>
              </w:rPr>
            </w:pPr>
          </w:p>
          <w:p w:rsidR="008C0D02" w:rsidRPr="00E10F2E" w:rsidRDefault="008C0D02" w:rsidP="00E10F2E">
            <w:pPr>
              <w:tabs>
                <w:tab w:val="left" w:pos="-108"/>
              </w:tabs>
              <w:rPr>
                <w:rFonts w:ascii="Arial" w:hAnsi="Arial" w:cs="Arial"/>
                <w:sz w:val="22"/>
                <w:szCs w:val="22"/>
                <w:lang w:val="en-US"/>
              </w:rPr>
            </w:pPr>
          </w:p>
        </w:tc>
      </w:tr>
      <w:tr w:rsidR="008C0D02" w:rsidRPr="00E10F2E" w:rsidTr="00531721">
        <w:tc>
          <w:tcPr>
            <w:tcW w:w="644" w:type="dxa"/>
          </w:tcPr>
          <w:p w:rsidR="008C0D02" w:rsidRPr="00E10F2E" w:rsidRDefault="008C0D02" w:rsidP="00E10F2E">
            <w:pPr>
              <w:rPr>
                <w:rFonts w:ascii="Arial" w:hAnsi="Arial" w:cs="Arial"/>
                <w:sz w:val="22"/>
                <w:szCs w:val="22"/>
              </w:rPr>
            </w:pPr>
          </w:p>
        </w:tc>
        <w:tc>
          <w:tcPr>
            <w:tcW w:w="645" w:type="dxa"/>
          </w:tcPr>
          <w:p w:rsidR="008C0D02" w:rsidRPr="00E10F2E" w:rsidRDefault="008C0D02" w:rsidP="00E10F2E">
            <w:pPr>
              <w:rPr>
                <w:rFonts w:ascii="Arial" w:hAnsi="Arial" w:cs="Arial"/>
                <w:sz w:val="22"/>
                <w:szCs w:val="22"/>
              </w:rPr>
            </w:pPr>
            <w:r w:rsidRPr="00E10F2E">
              <w:rPr>
                <w:rFonts w:ascii="Arial" w:hAnsi="Arial" w:cs="Arial"/>
                <w:sz w:val="22"/>
                <w:szCs w:val="22"/>
              </w:rPr>
              <w:t>2.14</w:t>
            </w:r>
          </w:p>
        </w:tc>
        <w:tc>
          <w:tcPr>
            <w:tcW w:w="8600" w:type="dxa"/>
          </w:tcPr>
          <w:p w:rsidR="008C0D02" w:rsidRPr="00E10F2E" w:rsidRDefault="008C0D02" w:rsidP="00E10F2E">
            <w:pPr>
              <w:tabs>
                <w:tab w:val="left" w:pos="-108"/>
              </w:tabs>
              <w:rPr>
                <w:rFonts w:ascii="Arial" w:hAnsi="Arial" w:cs="Arial"/>
                <w:sz w:val="22"/>
                <w:szCs w:val="22"/>
                <w:lang w:val="en-US"/>
              </w:rPr>
            </w:pPr>
            <w:r w:rsidRPr="00E10F2E">
              <w:rPr>
                <w:rFonts w:ascii="Arial" w:hAnsi="Arial" w:cs="Arial"/>
                <w:sz w:val="22"/>
                <w:szCs w:val="22"/>
                <w:lang w:val="en-US"/>
              </w:rPr>
              <w:t>Monitor the investment advisor's work and investment policy via quarterly reports from the advisor.</w:t>
            </w:r>
          </w:p>
        </w:tc>
      </w:tr>
      <w:tr w:rsidR="008C0D02" w:rsidRPr="00E10F2E" w:rsidTr="00531721">
        <w:tc>
          <w:tcPr>
            <w:tcW w:w="644" w:type="dxa"/>
          </w:tcPr>
          <w:p w:rsidR="008C0D02" w:rsidRPr="00E10F2E" w:rsidRDefault="008C0D02" w:rsidP="00E10F2E">
            <w:pPr>
              <w:rPr>
                <w:rFonts w:ascii="Arial" w:hAnsi="Arial" w:cs="Arial"/>
                <w:sz w:val="22"/>
                <w:szCs w:val="22"/>
              </w:rPr>
            </w:pPr>
          </w:p>
        </w:tc>
        <w:tc>
          <w:tcPr>
            <w:tcW w:w="645" w:type="dxa"/>
          </w:tcPr>
          <w:p w:rsidR="008C0D02" w:rsidRPr="00E10F2E" w:rsidRDefault="008C0D02" w:rsidP="00E10F2E">
            <w:pPr>
              <w:rPr>
                <w:rFonts w:ascii="Arial" w:hAnsi="Arial" w:cs="Arial"/>
                <w:sz w:val="22"/>
                <w:szCs w:val="22"/>
              </w:rPr>
            </w:pPr>
            <w:r w:rsidRPr="00E10F2E">
              <w:rPr>
                <w:rFonts w:ascii="Arial" w:hAnsi="Arial" w:cs="Arial"/>
                <w:sz w:val="22"/>
                <w:szCs w:val="22"/>
              </w:rPr>
              <w:t>2.15</w:t>
            </w:r>
          </w:p>
        </w:tc>
        <w:tc>
          <w:tcPr>
            <w:tcW w:w="8600" w:type="dxa"/>
          </w:tcPr>
          <w:p w:rsidR="008C0D02" w:rsidRPr="00E10F2E" w:rsidRDefault="008C0D02" w:rsidP="00E10F2E">
            <w:pPr>
              <w:tabs>
                <w:tab w:val="left" w:pos="-108"/>
              </w:tabs>
              <w:rPr>
                <w:rFonts w:ascii="Arial" w:hAnsi="Arial" w:cs="Arial"/>
                <w:sz w:val="22"/>
                <w:szCs w:val="22"/>
                <w:lang w:val="en-US"/>
              </w:rPr>
            </w:pPr>
            <w:r w:rsidRPr="00E10F2E">
              <w:rPr>
                <w:rFonts w:ascii="Arial" w:hAnsi="Arial" w:cs="Arial"/>
                <w:sz w:val="22"/>
                <w:szCs w:val="22"/>
                <w:lang w:val="en-US"/>
              </w:rPr>
              <w:t>Annually appraise the performance of the investment advisor.</w:t>
            </w:r>
          </w:p>
          <w:p w:rsidR="008C0D02" w:rsidRPr="00E10F2E" w:rsidRDefault="008C0D02" w:rsidP="00E10F2E">
            <w:pPr>
              <w:tabs>
                <w:tab w:val="left" w:pos="-108"/>
              </w:tabs>
              <w:rPr>
                <w:rFonts w:ascii="Arial" w:hAnsi="Arial" w:cs="Arial"/>
                <w:sz w:val="22"/>
                <w:szCs w:val="22"/>
                <w:lang w:val="en-US"/>
              </w:rPr>
            </w:pPr>
          </w:p>
        </w:tc>
      </w:tr>
      <w:tr w:rsidR="00531721" w:rsidRPr="00E10F2E" w:rsidTr="00531721">
        <w:tc>
          <w:tcPr>
            <w:tcW w:w="644" w:type="dxa"/>
          </w:tcPr>
          <w:p w:rsidR="00531721" w:rsidRPr="00E10F2E" w:rsidRDefault="00531721" w:rsidP="00E10F2E">
            <w:pPr>
              <w:rPr>
                <w:rFonts w:ascii="Arial" w:hAnsi="Arial" w:cs="Arial"/>
                <w:sz w:val="22"/>
                <w:szCs w:val="22"/>
              </w:rPr>
            </w:pPr>
          </w:p>
        </w:tc>
        <w:tc>
          <w:tcPr>
            <w:tcW w:w="9245" w:type="dxa"/>
            <w:gridSpan w:val="2"/>
          </w:tcPr>
          <w:p w:rsidR="00531721" w:rsidRPr="00E10F2E" w:rsidRDefault="00531721" w:rsidP="00E10F2E">
            <w:pPr>
              <w:tabs>
                <w:tab w:val="left" w:pos="-108"/>
              </w:tabs>
              <w:rPr>
                <w:rFonts w:ascii="Arial" w:hAnsi="Arial" w:cs="Arial"/>
                <w:sz w:val="22"/>
                <w:szCs w:val="22"/>
                <w:u w:val="single"/>
              </w:rPr>
            </w:pPr>
            <w:r w:rsidRPr="00E10F2E">
              <w:rPr>
                <w:rFonts w:ascii="Arial" w:hAnsi="Arial" w:cs="Arial"/>
                <w:sz w:val="22"/>
                <w:szCs w:val="22"/>
                <w:u w:val="single"/>
              </w:rPr>
              <w:t>Other Matters</w:t>
            </w:r>
          </w:p>
          <w:p w:rsidR="00531721" w:rsidRPr="00E10F2E" w:rsidRDefault="00531721" w:rsidP="00E10F2E">
            <w:pPr>
              <w:rPr>
                <w:rFonts w:ascii="Arial" w:hAnsi="Arial" w:cs="Arial"/>
                <w:sz w:val="22"/>
                <w:szCs w:val="22"/>
              </w:rPr>
            </w:pPr>
          </w:p>
        </w:tc>
      </w:tr>
      <w:tr w:rsidR="008C0D02" w:rsidRPr="00E10F2E" w:rsidTr="00531721">
        <w:tc>
          <w:tcPr>
            <w:tcW w:w="644" w:type="dxa"/>
          </w:tcPr>
          <w:p w:rsidR="008C0D02" w:rsidRPr="00E10F2E" w:rsidRDefault="008C0D02" w:rsidP="00E10F2E">
            <w:pPr>
              <w:rPr>
                <w:rFonts w:ascii="Arial" w:hAnsi="Arial" w:cs="Arial"/>
                <w:sz w:val="22"/>
                <w:szCs w:val="22"/>
              </w:rPr>
            </w:pPr>
          </w:p>
        </w:tc>
        <w:tc>
          <w:tcPr>
            <w:tcW w:w="645" w:type="dxa"/>
          </w:tcPr>
          <w:p w:rsidR="008C0D02" w:rsidRPr="00E10F2E" w:rsidRDefault="008C0D02" w:rsidP="00E10F2E">
            <w:pPr>
              <w:rPr>
                <w:rFonts w:ascii="Arial" w:hAnsi="Arial" w:cs="Arial"/>
                <w:sz w:val="22"/>
                <w:szCs w:val="22"/>
              </w:rPr>
            </w:pPr>
            <w:r w:rsidRPr="00E10F2E">
              <w:rPr>
                <w:rFonts w:ascii="Arial" w:hAnsi="Arial" w:cs="Arial"/>
                <w:sz w:val="22"/>
                <w:szCs w:val="22"/>
              </w:rPr>
              <w:t>2.16</w:t>
            </w:r>
          </w:p>
        </w:tc>
        <w:tc>
          <w:tcPr>
            <w:tcW w:w="8600" w:type="dxa"/>
          </w:tcPr>
          <w:p w:rsidR="008C0D02" w:rsidRPr="00E10F2E" w:rsidRDefault="008C0D02" w:rsidP="00E10F2E">
            <w:pPr>
              <w:widowControl w:val="0"/>
              <w:autoSpaceDE w:val="0"/>
              <w:autoSpaceDN w:val="0"/>
              <w:adjustRightInd w:val="0"/>
              <w:rPr>
                <w:rFonts w:ascii="Arial" w:hAnsi="Arial" w:cs="Arial"/>
                <w:sz w:val="22"/>
                <w:szCs w:val="22"/>
                <w:lang w:val="en-US"/>
              </w:rPr>
            </w:pPr>
            <w:r w:rsidRPr="00E10F2E">
              <w:rPr>
                <w:rFonts w:ascii="Arial" w:hAnsi="Arial" w:cs="Arial"/>
                <w:sz w:val="22"/>
                <w:szCs w:val="22"/>
              </w:rPr>
              <w:t>Authorise</w:t>
            </w:r>
            <w:r w:rsidRPr="00E10F2E">
              <w:rPr>
                <w:rFonts w:ascii="Arial" w:hAnsi="Arial" w:cs="Arial"/>
                <w:sz w:val="22"/>
                <w:szCs w:val="22"/>
                <w:lang w:val="en-US"/>
              </w:rPr>
              <w:t xml:space="preserve"> the establishment of any new funds (subsidiary funds under the umbrella registration).</w:t>
            </w:r>
          </w:p>
          <w:p w:rsidR="008C0D02" w:rsidRPr="00E10F2E" w:rsidRDefault="008C0D02" w:rsidP="00E10F2E">
            <w:pPr>
              <w:tabs>
                <w:tab w:val="left" w:pos="-108"/>
              </w:tabs>
              <w:ind w:hanging="450"/>
              <w:rPr>
                <w:rFonts w:ascii="Arial" w:hAnsi="Arial" w:cs="Arial"/>
                <w:sz w:val="22"/>
                <w:szCs w:val="22"/>
              </w:rPr>
            </w:pPr>
          </w:p>
        </w:tc>
      </w:tr>
      <w:tr w:rsidR="008C0D02" w:rsidRPr="00E10F2E" w:rsidTr="00531721">
        <w:tc>
          <w:tcPr>
            <w:tcW w:w="644" w:type="dxa"/>
          </w:tcPr>
          <w:p w:rsidR="008C0D02" w:rsidRPr="00E10F2E" w:rsidRDefault="008C0D02" w:rsidP="00E10F2E">
            <w:pPr>
              <w:rPr>
                <w:rFonts w:ascii="Arial" w:hAnsi="Arial" w:cs="Arial"/>
                <w:sz w:val="22"/>
                <w:szCs w:val="22"/>
              </w:rPr>
            </w:pPr>
          </w:p>
        </w:tc>
        <w:tc>
          <w:tcPr>
            <w:tcW w:w="645" w:type="dxa"/>
          </w:tcPr>
          <w:p w:rsidR="008C0D02" w:rsidRPr="00E10F2E" w:rsidRDefault="008C0D02" w:rsidP="00E10F2E">
            <w:pPr>
              <w:rPr>
                <w:rFonts w:ascii="Arial" w:hAnsi="Arial" w:cs="Arial"/>
                <w:sz w:val="22"/>
                <w:szCs w:val="22"/>
              </w:rPr>
            </w:pPr>
            <w:r w:rsidRPr="00E10F2E">
              <w:rPr>
                <w:rFonts w:ascii="Arial" w:hAnsi="Arial" w:cs="Arial"/>
                <w:sz w:val="22"/>
                <w:szCs w:val="22"/>
              </w:rPr>
              <w:t>2.17</w:t>
            </w:r>
          </w:p>
        </w:tc>
        <w:tc>
          <w:tcPr>
            <w:tcW w:w="8600" w:type="dxa"/>
          </w:tcPr>
          <w:p w:rsidR="008C0D02" w:rsidRPr="00E10F2E" w:rsidRDefault="008C0D02" w:rsidP="00E10F2E">
            <w:pPr>
              <w:tabs>
                <w:tab w:val="left" w:pos="-108"/>
                <w:tab w:val="left" w:pos="900"/>
              </w:tabs>
              <w:rPr>
                <w:rFonts w:ascii="Arial" w:hAnsi="Arial" w:cs="Arial"/>
                <w:sz w:val="22"/>
                <w:szCs w:val="22"/>
                <w:lang w:val="en-US"/>
              </w:rPr>
            </w:pPr>
            <w:r w:rsidRPr="00E10F2E">
              <w:rPr>
                <w:rFonts w:ascii="Arial" w:hAnsi="Arial" w:cs="Arial"/>
                <w:sz w:val="22"/>
                <w:szCs w:val="22"/>
              </w:rPr>
              <w:t>Authorise</w:t>
            </w:r>
            <w:r w:rsidRPr="00E10F2E">
              <w:rPr>
                <w:rFonts w:ascii="Arial" w:hAnsi="Arial" w:cs="Arial"/>
                <w:sz w:val="22"/>
                <w:szCs w:val="22"/>
                <w:lang w:val="en-US"/>
              </w:rPr>
              <w:t xml:space="preserve"> the winding up and closure of any funds under the umbrella registration.</w:t>
            </w:r>
          </w:p>
          <w:p w:rsidR="008C0D02" w:rsidRDefault="008C0D02" w:rsidP="00E10F2E">
            <w:pPr>
              <w:tabs>
                <w:tab w:val="left" w:pos="-108"/>
                <w:tab w:val="left" w:pos="900"/>
              </w:tabs>
              <w:rPr>
                <w:rFonts w:ascii="Arial" w:hAnsi="Arial" w:cs="Arial"/>
                <w:sz w:val="22"/>
                <w:szCs w:val="22"/>
              </w:rPr>
            </w:pPr>
          </w:p>
          <w:p w:rsidR="00BA06E7" w:rsidRPr="00E10F2E" w:rsidRDefault="00BA06E7" w:rsidP="00E10F2E">
            <w:pPr>
              <w:tabs>
                <w:tab w:val="left" w:pos="-108"/>
                <w:tab w:val="left" w:pos="900"/>
              </w:tabs>
              <w:rPr>
                <w:rFonts w:ascii="Arial" w:hAnsi="Arial" w:cs="Arial"/>
                <w:sz w:val="22"/>
                <w:szCs w:val="22"/>
              </w:rPr>
            </w:pPr>
          </w:p>
        </w:tc>
      </w:tr>
      <w:tr w:rsidR="008C0D02" w:rsidRPr="00E10F2E" w:rsidTr="00531721">
        <w:tc>
          <w:tcPr>
            <w:tcW w:w="644" w:type="dxa"/>
          </w:tcPr>
          <w:p w:rsidR="008C0D02" w:rsidRPr="00E10F2E" w:rsidRDefault="008C0D02" w:rsidP="00E10F2E">
            <w:pPr>
              <w:rPr>
                <w:rFonts w:ascii="Arial" w:hAnsi="Arial" w:cs="Arial"/>
                <w:sz w:val="22"/>
                <w:szCs w:val="22"/>
              </w:rPr>
            </w:pPr>
          </w:p>
        </w:tc>
        <w:tc>
          <w:tcPr>
            <w:tcW w:w="645" w:type="dxa"/>
          </w:tcPr>
          <w:p w:rsidR="008C0D02" w:rsidRPr="00E10F2E" w:rsidRDefault="008C0D02" w:rsidP="00E10F2E">
            <w:pPr>
              <w:rPr>
                <w:rFonts w:ascii="Arial" w:hAnsi="Arial" w:cs="Arial"/>
                <w:sz w:val="22"/>
                <w:szCs w:val="22"/>
              </w:rPr>
            </w:pPr>
            <w:r w:rsidRPr="00E10F2E">
              <w:rPr>
                <w:rFonts w:ascii="Arial" w:hAnsi="Arial" w:cs="Arial"/>
                <w:sz w:val="22"/>
                <w:szCs w:val="22"/>
              </w:rPr>
              <w:t>2.18</w:t>
            </w:r>
          </w:p>
        </w:tc>
        <w:tc>
          <w:tcPr>
            <w:tcW w:w="8600" w:type="dxa"/>
          </w:tcPr>
          <w:p w:rsidR="008C0D02" w:rsidRPr="00E10F2E" w:rsidRDefault="008C0D02" w:rsidP="00E10F2E">
            <w:pPr>
              <w:tabs>
                <w:tab w:val="left" w:pos="-108"/>
                <w:tab w:val="left" w:pos="900"/>
              </w:tabs>
              <w:rPr>
                <w:rFonts w:ascii="Arial" w:hAnsi="Arial" w:cs="Arial"/>
                <w:sz w:val="22"/>
                <w:szCs w:val="22"/>
              </w:rPr>
            </w:pPr>
            <w:r w:rsidRPr="00E10F2E">
              <w:rPr>
                <w:rFonts w:ascii="Arial" w:hAnsi="Arial" w:cs="Arial"/>
                <w:sz w:val="22"/>
                <w:szCs w:val="22"/>
              </w:rPr>
              <w:t>Investigate any charitable activity within the Committee’s terms of reference, including seeking any information required from any employee.</w:t>
            </w:r>
          </w:p>
          <w:p w:rsidR="008C0D02" w:rsidRPr="00E10F2E" w:rsidRDefault="008C0D02" w:rsidP="00E10F2E">
            <w:pPr>
              <w:tabs>
                <w:tab w:val="left" w:pos="-108"/>
                <w:tab w:val="left" w:pos="900"/>
              </w:tabs>
              <w:rPr>
                <w:rFonts w:ascii="Arial" w:hAnsi="Arial" w:cs="Arial"/>
                <w:sz w:val="22"/>
                <w:szCs w:val="22"/>
              </w:rPr>
            </w:pPr>
          </w:p>
        </w:tc>
      </w:tr>
      <w:tr w:rsidR="008C0D02" w:rsidRPr="00E10F2E" w:rsidTr="00531721">
        <w:tc>
          <w:tcPr>
            <w:tcW w:w="644" w:type="dxa"/>
          </w:tcPr>
          <w:p w:rsidR="008C0D02" w:rsidRPr="00E10F2E" w:rsidRDefault="008C0D02" w:rsidP="00E10F2E">
            <w:pPr>
              <w:rPr>
                <w:rFonts w:ascii="Arial" w:hAnsi="Arial" w:cs="Arial"/>
                <w:sz w:val="22"/>
                <w:szCs w:val="22"/>
              </w:rPr>
            </w:pPr>
          </w:p>
        </w:tc>
        <w:tc>
          <w:tcPr>
            <w:tcW w:w="645" w:type="dxa"/>
          </w:tcPr>
          <w:p w:rsidR="008C0D02" w:rsidRPr="00E10F2E" w:rsidRDefault="008C0D02" w:rsidP="00E10F2E">
            <w:pPr>
              <w:rPr>
                <w:rFonts w:ascii="Arial" w:hAnsi="Arial" w:cs="Arial"/>
                <w:sz w:val="22"/>
                <w:szCs w:val="22"/>
              </w:rPr>
            </w:pPr>
            <w:r w:rsidRPr="00E10F2E">
              <w:rPr>
                <w:rFonts w:ascii="Arial" w:hAnsi="Arial" w:cs="Arial"/>
                <w:sz w:val="22"/>
                <w:szCs w:val="22"/>
              </w:rPr>
              <w:t>2.19</w:t>
            </w:r>
          </w:p>
        </w:tc>
        <w:tc>
          <w:tcPr>
            <w:tcW w:w="8600" w:type="dxa"/>
          </w:tcPr>
          <w:p w:rsidR="008C0D02" w:rsidRPr="00E10F2E" w:rsidRDefault="008C0D02" w:rsidP="00E10F2E">
            <w:pPr>
              <w:tabs>
                <w:tab w:val="left" w:pos="-108"/>
                <w:tab w:val="left" w:pos="900"/>
              </w:tabs>
              <w:rPr>
                <w:rFonts w:ascii="Arial" w:hAnsi="Arial" w:cs="Arial"/>
                <w:sz w:val="22"/>
                <w:szCs w:val="22"/>
                <w:lang w:val="en-US"/>
              </w:rPr>
            </w:pPr>
            <w:r w:rsidRPr="00E10F2E">
              <w:rPr>
                <w:rFonts w:ascii="Arial" w:hAnsi="Arial" w:cs="Arial"/>
                <w:sz w:val="22"/>
                <w:szCs w:val="22"/>
                <w:lang w:val="en-US"/>
              </w:rPr>
              <w:t>Obtain legal or other independent professional advice and secure the attendance of outsiders with relevant experience and expertise, if considered necessary.</w:t>
            </w:r>
          </w:p>
          <w:p w:rsidR="008C0D02" w:rsidRPr="00E10F2E" w:rsidRDefault="008C0D02" w:rsidP="00E10F2E">
            <w:pPr>
              <w:tabs>
                <w:tab w:val="left" w:pos="-108"/>
                <w:tab w:val="left" w:pos="900"/>
              </w:tabs>
              <w:rPr>
                <w:rFonts w:ascii="Arial" w:hAnsi="Arial" w:cs="Arial"/>
                <w:sz w:val="22"/>
                <w:szCs w:val="22"/>
              </w:rPr>
            </w:pPr>
          </w:p>
        </w:tc>
      </w:tr>
      <w:tr w:rsidR="008C0D02" w:rsidRPr="00E10F2E" w:rsidTr="00531721">
        <w:trPr>
          <w:cantSplit/>
        </w:trPr>
        <w:tc>
          <w:tcPr>
            <w:tcW w:w="644" w:type="dxa"/>
          </w:tcPr>
          <w:p w:rsidR="008C0D02" w:rsidRPr="00E10F2E" w:rsidRDefault="008C0D02" w:rsidP="00E10F2E">
            <w:pPr>
              <w:rPr>
                <w:rFonts w:ascii="Arial" w:hAnsi="Arial" w:cs="Arial"/>
                <w:b/>
                <w:bCs/>
                <w:sz w:val="22"/>
                <w:szCs w:val="22"/>
              </w:rPr>
            </w:pPr>
            <w:r w:rsidRPr="00E10F2E">
              <w:rPr>
                <w:rFonts w:ascii="Arial" w:hAnsi="Arial" w:cs="Arial"/>
                <w:b/>
                <w:bCs/>
                <w:sz w:val="22"/>
                <w:szCs w:val="22"/>
              </w:rPr>
              <w:t>3</w:t>
            </w:r>
            <w:r w:rsidR="00531721">
              <w:rPr>
                <w:rFonts w:ascii="Arial" w:hAnsi="Arial" w:cs="Arial"/>
                <w:b/>
                <w:bCs/>
                <w:sz w:val="22"/>
                <w:szCs w:val="22"/>
              </w:rPr>
              <w:t>.</w:t>
            </w:r>
          </w:p>
        </w:tc>
        <w:tc>
          <w:tcPr>
            <w:tcW w:w="9245" w:type="dxa"/>
            <w:gridSpan w:val="2"/>
          </w:tcPr>
          <w:p w:rsidR="008C0D02" w:rsidRPr="00E10F2E" w:rsidRDefault="008C0D02" w:rsidP="00E10F2E">
            <w:pPr>
              <w:tabs>
                <w:tab w:val="left" w:pos="-108"/>
                <w:tab w:val="left" w:pos="900"/>
              </w:tabs>
              <w:ind w:left="450" w:hanging="450"/>
              <w:rPr>
                <w:rFonts w:ascii="Arial" w:hAnsi="Arial" w:cs="Arial"/>
                <w:b/>
                <w:bCs/>
                <w:sz w:val="22"/>
                <w:szCs w:val="22"/>
              </w:rPr>
            </w:pPr>
            <w:r w:rsidRPr="00E10F2E">
              <w:rPr>
                <w:rFonts w:ascii="Arial" w:hAnsi="Arial" w:cs="Arial"/>
                <w:b/>
                <w:bCs/>
                <w:sz w:val="22"/>
                <w:szCs w:val="22"/>
              </w:rPr>
              <w:t>Communication</w:t>
            </w:r>
          </w:p>
          <w:p w:rsidR="008C0D02" w:rsidRPr="00E10F2E" w:rsidRDefault="008C0D02" w:rsidP="00E10F2E">
            <w:pPr>
              <w:tabs>
                <w:tab w:val="left" w:pos="-108"/>
                <w:tab w:val="left" w:pos="900"/>
              </w:tabs>
              <w:ind w:left="450" w:hanging="450"/>
              <w:rPr>
                <w:rFonts w:ascii="Arial" w:hAnsi="Arial" w:cs="Arial"/>
                <w:b/>
                <w:bCs/>
                <w:sz w:val="22"/>
                <w:szCs w:val="22"/>
              </w:rPr>
            </w:pPr>
          </w:p>
        </w:tc>
      </w:tr>
      <w:tr w:rsidR="008C0D02" w:rsidRPr="00E10F2E" w:rsidTr="00531721">
        <w:trPr>
          <w:cantSplit/>
        </w:trPr>
        <w:tc>
          <w:tcPr>
            <w:tcW w:w="644" w:type="dxa"/>
          </w:tcPr>
          <w:p w:rsidR="008C0D02" w:rsidRPr="00E10F2E" w:rsidRDefault="008C0D02" w:rsidP="00E10F2E">
            <w:pPr>
              <w:rPr>
                <w:rFonts w:ascii="Arial" w:hAnsi="Arial" w:cs="Arial"/>
                <w:sz w:val="22"/>
                <w:szCs w:val="22"/>
              </w:rPr>
            </w:pPr>
          </w:p>
        </w:tc>
        <w:tc>
          <w:tcPr>
            <w:tcW w:w="9245" w:type="dxa"/>
            <w:gridSpan w:val="2"/>
          </w:tcPr>
          <w:p w:rsidR="008C0D02" w:rsidRPr="00E10F2E" w:rsidRDefault="008C0D02" w:rsidP="00E10F2E">
            <w:pPr>
              <w:tabs>
                <w:tab w:val="left" w:pos="-108"/>
                <w:tab w:val="left" w:pos="900"/>
              </w:tabs>
              <w:ind w:left="450" w:hanging="450"/>
              <w:rPr>
                <w:rFonts w:ascii="Arial" w:hAnsi="Arial" w:cs="Arial"/>
                <w:sz w:val="22"/>
                <w:szCs w:val="22"/>
              </w:rPr>
            </w:pPr>
            <w:r w:rsidRPr="00E10F2E">
              <w:rPr>
                <w:rFonts w:ascii="Arial" w:hAnsi="Arial" w:cs="Arial"/>
                <w:sz w:val="22"/>
                <w:szCs w:val="22"/>
              </w:rPr>
              <w:t>Oral/written reports by Chair to Trust Board on Committee meetings.</w:t>
            </w:r>
          </w:p>
          <w:p w:rsidR="008C0D02" w:rsidRPr="00E10F2E" w:rsidRDefault="008C0D02" w:rsidP="00E10F2E">
            <w:pPr>
              <w:tabs>
                <w:tab w:val="left" w:pos="-108"/>
                <w:tab w:val="left" w:pos="900"/>
              </w:tabs>
              <w:ind w:left="450" w:hanging="450"/>
              <w:rPr>
                <w:rFonts w:ascii="Arial" w:hAnsi="Arial" w:cs="Arial"/>
                <w:sz w:val="22"/>
                <w:szCs w:val="22"/>
              </w:rPr>
            </w:pPr>
            <w:r w:rsidRPr="00E10F2E">
              <w:rPr>
                <w:rFonts w:ascii="Arial" w:hAnsi="Arial" w:cs="Arial"/>
                <w:sz w:val="22"/>
                <w:szCs w:val="22"/>
              </w:rPr>
              <w:t>Minutes available to Trust Board.</w:t>
            </w:r>
          </w:p>
          <w:p w:rsidR="008C0D02" w:rsidRPr="00E10F2E" w:rsidRDefault="008C0D02" w:rsidP="00E10F2E">
            <w:pPr>
              <w:tabs>
                <w:tab w:val="left" w:pos="-108"/>
                <w:tab w:val="left" w:pos="900"/>
              </w:tabs>
              <w:ind w:left="450" w:hanging="450"/>
              <w:rPr>
                <w:rFonts w:ascii="Arial" w:hAnsi="Arial" w:cs="Arial"/>
                <w:sz w:val="22"/>
                <w:szCs w:val="22"/>
              </w:rPr>
            </w:pPr>
          </w:p>
        </w:tc>
      </w:tr>
      <w:tr w:rsidR="008C0D02" w:rsidRPr="00E10F2E" w:rsidTr="00531721">
        <w:trPr>
          <w:cantSplit/>
        </w:trPr>
        <w:tc>
          <w:tcPr>
            <w:tcW w:w="644" w:type="dxa"/>
          </w:tcPr>
          <w:p w:rsidR="008C0D02" w:rsidRPr="00E10F2E" w:rsidRDefault="008C0D02" w:rsidP="00E10F2E">
            <w:pPr>
              <w:rPr>
                <w:rFonts w:ascii="Arial" w:hAnsi="Arial" w:cs="Arial"/>
                <w:b/>
                <w:bCs/>
                <w:sz w:val="22"/>
                <w:szCs w:val="22"/>
              </w:rPr>
            </w:pPr>
            <w:r w:rsidRPr="00E10F2E">
              <w:rPr>
                <w:rFonts w:ascii="Arial" w:hAnsi="Arial" w:cs="Arial"/>
                <w:b/>
                <w:bCs/>
                <w:sz w:val="22"/>
                <w:szCs w:val="22"/>
              </w:rPr>
              <w:t>4</w:t>
            </w:r>
            <w:r w:rsidR="00531721">
              <w:rPr>
                <w:rFonts w:ascii="Arial" w:hAnsi="Arial" w:cs="Arial"/>
                <w:b/>
                <w:bCs/>
                <w:sz w:val="22"/>
                <w:szCs w:val="22"/>
              </w:rPr>
              <w:t>.</w:t>
            </w:r>
          </w:p>
        </w:tc>
        <w:tc>
          <w:tcPr>
            <w:tcW w:w="9245" w:type="dxa"/>
            <w:gridSpan w:val="2"/>
          </w:tcPr>
          <w:p w:rsidR="008C0D02" w:rsidRPr="00E10F2E" w:rsidRDefault="008C0D02" w:rsidP="00E10F2E">
            <w:pPr>
              <w:tabs>
                <w:tab w:val="left" w:pos="-108"/>
                <w:tab w:val="left" w:pos="900"/>
              </w:tabs>
              <w:ind w:left="450" w:hanging="450"/>
              <w:rPr>
                <w:rFonts w:ascii="Arial" w:hAnsi="Arial" w:cs="Arial"/>
                <w:b/>
                <w:bCs/>
                <w:sz w:val="22"/>
                <w:szCs w:val="22"/>
              </w:rPr>
            </w:pPr>
            <w:r w:rsidRPr="00E10F2E">
              <w:rPr>
                <w:rFonts w:ascii="Arial" w:hAnsi="Arial" w:cs="Arial"/>
                <w:b/>
                <w:bCs/>
                <w:sz w:val="22"/>
                <w:szCs w:val="22"/>
              </w:rPr>
              <w:t>Permanency</w:t>
            </w:r>
          </w:p>
          <w:p w:rsidR="008C0D02" w:rsidRPr="00E10F2E" w:rsidRDefault="008C0D02" w:rsidP="00E10F2E">
            <w:pPr>
              <w:tabs>
                <w:tab w:val="left" w:pos="-108"/>
                <w:tab w:val="left" w:pos="900"/>
              </w:tabs>
              <w:ind w:left="450" w:hanging="450"/>
              <w:rPr>
                <w:rFonts w:ascii="Arial" w:hAnsi="Arial" w:cs="Arial"/>
                <w:b/>
                <w:bCs/>
                <w:sz w:val="22"/>
                <w:szCs w:val="22"/>
              </w:rPr>
            </w:pPr>
          </w:p>
        </w:tc>
      </w:tr>
      <w:tr w:rsidR="008C0D02" w:rsidRPr="00E10F2E" w:rsidTr="00531721">
        <w:trPr>
          <w:cantSplit/>
        </w:trPr>
        <w:tc>
          <w:tcPr>
            <w:tcW w:w="644" w:type="dxa"/>
          </w:tcPr>
          <w:p w:rsidR="008C0D02" w:rsidRPr="00E10F2E" w:rsidRDefault="008C0D02" w:rsidP="00E10F2E">
            <w:pPr>
              <w:rPr>
                <w:rFonts w:ascii="Arial" w:hAnsi="Arial" w:cs="Arial"/>
                <w:sz w:val="22"/>
                <w:szCs w:val="22"/>
              </w:rPr>
            </w:pPr>
          </w:p>
        </w:tc>
        <w:tc>
          <w:tcPr>
            <w:tcW w:w="9245" w:type="dxa"/>
            <w:gridSpan w:val="2"/>
          </w:tcPr>
          <w:p w:rsidR="008C0D02" w:rsidRPr="00E10F2E" w:rsidRDefault="008C0D02" w:rsidP="00E10F2E">
            <w:pPr>
              <w:tabs>
                <w:tab w:val="left" w:pos="-108"/>
                <w:tab w:val="left" w:pos="900"/>
              </w:tabs>
              <w:ind w:left="450" w:hanging="450"/>
              <w:rPr>
                <w:rFonts w:ascii="Arial" w:hAnsi="Arial" w:cs="Arial"/>
                <w:sz w:val="22"/>
                <w:szCs w:val="22"/>
                <w:lang w:val="en-US"/>
              </w:rPr>
            </w:pPr>
            <w:r w:rsidRPr="00E10F2E">
              <w:rPr>
                <w:rFonts w:ascii="Arial" w:hAnsi="Arial" w:cs="Arial"/>
                <w:sz w:val="22"/>
                <w:szCs w:val="22"/>
                <w:lang w:val="en-US"/>
              </w:rPr>
              <w:t>Permanent</w:t>
            </w:r>
          </w:p>
          <w:p w:rsidR="008C0D02" w:rsidRPr="00E10F2E" w:rsidRDefault="008C0D02" w:rsidP="00E10F2E">
            <w:pPr>
              <w:tabs>
                <w:tab w:val="left" w:pos="-108"/>
                <w:tab w:val="left" w:pos="900"/>
              </w:tabs>
              <w:ind w:left="450" w:hanging="450"/>
              <w:rPr>
                <w:rFonts w:ascii="Arial" w:hAnsi="Arial" w:cs="Arial"/>
                <w:sz w:val="22"/>
                <w:szCs w:val="22"/>
              </w:rPr>
            </w:pPr>
          </w:p>
        </w:tc>
      </w:tr>
      <w:tr w:rsidR="008C0D02" w:rsidRPr="00E10F2E" w:rsidTr="00531721">
        <w:trPr>
          <w:cantSplit/>
        </w:trPr>
        <w:tc>
          <w:tcPr>
            <w:tcW w:w="644" w:type="dxa"/>
          </w:tcPr>
          <w:p w:rsidR="008C0D02" w:rsidRPr="00E10F2E" w:rsidRDefault="008C0D02" w:rsidP="00E10F2E">
            <w:pPr>
              <w:rPr>
                <w:rFonts w:ascii="Arial" w:hAnsi="Arial" w:cs="Arial"/>
                <w:b/>
                <w:bCs/>
                <w:sz w:val="22"/>
                <w:szCs w:val="22"/>
              </w:rPr>
            </w:pPr>
            <w:r w:rsidRPr="00E10F2E">
              <w:rPr>
                <w:rFonts w:ascii="Arial" w:hAnsi="Arial" w:cs="Arial"/>
                <w:b/>
                <w:bCs/>
                <w:sz w:val="22"/>
                <w:szCs w:val="22"/>
              </w:rPr>
              <w:t>5</w:t>
            </w:r>
            <w:r w:rsidR="00531721">
              <w:rPr>
                <w:rFonts w:ascii="Arial" w:hAnsi="Arial" w:cs="Arial"/>
                <w:b/>
                <w:bCs/>
                <w:sz w:val="22"/>
                <w:szCs w:val="22"/>
              </w:rPr>
              <w:t>.</w:t>
            </w:r>
          </w:p>
        </w:tc>
        <w:tc>
          <w:tcPr>
            <w:tcW w:w="9245" w:type="dxa"/>
            <w:gridSpan w:val="2"/>
          </w:tcPr>
          <w:p w:rsidR="008C0D02" w:rsidRPr="00E10F2E" w:rsidRDefault="008C0D02" w:rsidP="00E10F2E">
            <w:pPr>
              <w:tabs>
                <w:tab w:val="left" w:pos="-108"/>
                <w:tab w:val="left" w:pos="900"/>
              </w:tabs>
              <w:ind w:left="450" w:hanging="450"/>
              <w:rPr>
                <w:rFonts w:ascii="Arial" w:hAnsi="Arial" w:cs="Arial"/>
                <w:b/>
                <w:bCs/>
                <w:sz w:val="22"/>
                <w:szCs w:val="22"/>
              </w:rPr>
            </w:pPr>
            <w:r w:rsidRPr="00E10F2E">
              <w:rPr>
                <w:rFonts w:ascii="Arial" w:hAnsi="Arial" w:cs="Arial"/>
                <w:b/>
                <w:bCs/>
                <w:sz w:val="22"/>
                <w:szCs w:val="22"/>
              </w:rPr>
              <w:t>Papers</w:t>
            </w:r>
          </w:p>
          <w:p w:rsidR="008C0D02" w:rsidRPr="00E10F2E" w:rsidRDefault="008C0D02" w:rsidP="00E10F2E">
            <w:pPr>
              <w:rPr>
                <w:rFonts w:ascii="Arial" w:hAnsi="Arial" w:cs="Arial"/>
                <w:sz w:val="22"/>
                <w:szCs w:val="22"/>
              </w:rPr>
            </w:pPr>
          </w:p>
        </w:tc>
      </w:tr>
      <w:tr w:rsidR="008C0D02" w:rsidRPr="00E10F2E" w:rsidTr="00531721">
        <w:trPr>
          <w:cantSplit/>
        </w:trPr>
        <w:tc>
          <w:tcPr>
            <w:tcW w:w="644" w:type="dxa"/>
          </w:tcPr>
          <w:p w:rsidR="008C0D02" w:rsidRPr="00E10F2E" w:rsidRDefault="008C0D02" w:rsidP="00E10F2E">
            <w:pPr>
              <w:rPr>
                <w:rFonts w:ascii="Arial" w:hAnsi="Arial" w:cs="Arial"/>
                <w:sz w:val="22"/>
                <w:szCs w:val="22"/>
              </w:rPr>
            </w:pPr>
          </w:p>
        </w:tc>
        <w:tc>
          <w:tcPr>
            <w:tcW w:w="9245" w:type="dxa"/>
            <w:gridSpan w:val="2"/>
          </w:tcPr>
          <w:p w:rsidR="008C0D02" w:rsidRPr="00E10F2E" w:rsidRDefault="008C0D02" w:rsidP="008649F9">
            <w:pPr>
              <w:tabs>
                <w:tab w:val="left" w:pos="-108"/>
                <w:tab w:val="left" w:pos="900"/>
              </w:tabs>
              <w:rPr>
                <w:rFonts w:ascii="Arial" w:hAnsi="Arial" w:cs="Arial"/>
                <w:sz w:val="22"/>
                <w:szCs w:val="22"/>
              </w:rPr>
            </w:pPr>
            <w:r w:rsidRPr="00E10F2E">
              <w:rPr>
                <w:rFonts w:ascii="Arial" w:hAnsi="Arial" w:cs="Arial"/>
                <w:sz w:val="22"/>
                <w:szCs w:val="22"/>
              </w:rPr>
              <w:t>Agenda to be cleared with the Chief Finance &amp; Investment Officer and the Chairman of the Committee.</w:t>
            </w:r>
          </w:p>
          <w:p w:rsidR="008649F9" w:rsidRDefault="008649F9" w:rsidP="00E10F2E">
            <w:pPr>
              <w:tabs>
                <w:tab w:val="left" w:pos="-108"/>
                <w:tab w:val="left" w:pos="900"/>
              </w:tabs>
              <w:rPr>
                <w:rFonts w:ascii="Arial" w:hAnsi="Arial" w:cs="Arial"/>
                <w:sz w:val="22"/>
                <w:szCs w:val="22"/>
              </w:rPr>
            </w:pPr>
          </w:p>
          <w:p w:rsidR="008C0D02" w:rsidRPr="00E10F2E" w:rsidRDefault="008C0D02" w:rsidP="00E10F2E">
            <w:pPr>
              <w:tabs>
                <w:tab w:val="left" w:pos="-108"/>
                <w:tab w:val="left" w:pos="900"/>
              </w:tabs>
              <w:rPr>
                <w:rFonts w:ascii="Arial" w:hAnsi="Arial" w:cs="Arial"/>
                <w:sz w:val="22"/>
                <w:szCs w:val="22"/>
              </w:rPr>
            </w:pPr>
            <w:r w:rsidRPr="00E10F2E">
              <w:rPr>
                <w:rFonts w:ascii="Arial" w:hAnsi="Arial" w:cs="Arial"/>
                <w:sz w:val="22"/>
                <w:szCs w:val="22"/>
              </w:rPr>
              <w:t>Papers to be circulated at least five days in advance of meetings</w:t>
            </w:r>
          </w:p>
          <w:p w:rsidR="008C0D02" w:rsidRPr="00E10F2E" w:rsidRDefault="008C0D02" w:rsidP="00E10F2E">
            <w:pPr>
              <w:tabs>
                <w:tab w:val="left" w:pos="-108"/>
                <w:tab w:val="left" w:pos="900"/>
              </w:tabs>
              <w:ind w:left="450" w:hanging="450"/>
              <w:rPr>
                <w:rFonts w:ascii="Arial" w:hAnsi="Arial" w:cs="Arial"/>
                <w:sz w:val="22"/>
                <w:szCs w:val="22"/>
              </w:rPr>
            </w:pPr>
          </w:p>
        </w:tc>
      </w:tr>
      <w:tr w:rsidR="008C0D02" w:rsidRPr="00E10F2E" w:rsidTr="00531721">
        <w:trPr>
          <w:cantSplit/>
        </w:trPr>
        <w:tc>
          <w:tcPr>
            <w:tcW w:w="644" w:type="dxa"/>
          </w:tcPr>
          <w:p w:rsidR="008C0D02" w:rsidRPr="00E10F2E" w:rsidRDefault="008C0D02" w:rsidP="00E10F2E">
            <w:pPr>
              <w:rPr>
                <w:rFonts w:ascii="Arial" w:hAnsi="Arial" w:cs="Arial"/>
                <w:b/>
                <w:bCs/>
                <w:sz w:val="22"/>
                <w:szCs w:val="22"/>
              </w:rPr>
            </w:pPr>
            <w:r w:rsidRPr="00E10F2E">
              <w:rPr>
                <w:rFonts w:ascii="Arial" w:hAnsi="Arial" w:cs="Arial"/>
                <w:b/>
                <w:bCs/>
                <w:sz w:val="22"/>
                <w:szCs w:val="22"/>
              </w:rPr>
              <w:t>6</w:t>
            </w:r>
            <w:r w:rsidR="00531721">
              <w:rPr>
                <w:rFonts w:ascii="Arial" w:hAnsi="Arial" w:cs="Arial"/>
                <w:b/>
                <w:bCs/>
                <w:sz w:val="22"/>
                <w:szCs w:val="22"/>
              </w:rPr>
              <w:t>.</w:t>
            </w:r>
          </w:p>
        </w:tc>
        <w:tc>
          <w:tcPr>
            <w:tcW w:w="9245" w:type="dxa"/>
            <w:gridSpan w:val="2"/>
          </w:tcPr>
          <w:p w:rsidR="008C0D02" w:rsidRPr="00E10F2E" w:rsidRDefault="008C0D02" w:rsidP="00E10F2E">
            <w:pPr>
              <w:tabs>
                <w:tab w:val="left" w:pos="-108"/>
                <w:tab w:val="left" w:pos="900"/>
              </w:tabs>
              <w:ind w:left="450" w:hanging="450"/>
              <w:rPr>
                <w:rFonts w:ascii="Arial" w:hAnsi="Arial" w:cs="Arial"/>
                <w:b/>
                <w:bCs/>
                <w:sz w:val="22"/>
                <w:szCs w:val="22"/>
              </w:rPr>
            </w:pPr>
            <w:r w:rsidRPr="00E10F2E">
              <w:rPr>
                <w:rFonts w:ascii="Arial" w:hAnsi="Arial" w:cs="Arial"/>
                <w:b/>
                <w:bCs/>
                <w:sz w:val="22"/>
                <w:szCs w:val="22"/>
              </w:rPr>
              <w:t>Reporting Lines</w:t>
            </w:r>
          </w:p>
          <w:p w:rsidR="008C0D02" w:rsidRPr="00E10F2E" w:rsidRDefault="008C0D02" w:rsidP="00E10F2E">
            <w:pPr>
              <w:tabs>
                <w:tab w:val="left" w:pos="-108"/>
                <w:tab w:val="left" w:pos="900"/>
              </w:tabs>
              <w:ind w:left="450" w:hanging="450"/>
              <w:rPr>
                <w:rFonts w:ascii="Arial" w:hAnsi="Arial" w:cs="Arial"/>
                <w:sz w:val="22"/>
                <w:szCs w:val="22"/>
              </w:rPr>
            </w:pPr>
          </w:p>
        </w:tc>
      </w:tr>
      <w:tr w:rsidR="008C0D02" w:rsidRPr="00E10F2E" w:rsidTr="00531721">
        <w:trPr>
          <w:cantSplit/>
        </w:trPr>
        <w:tc>
          <w:tcPr>
            <w:tcW w:w="644" w:type="dxa"/>
          </w:tcPr>
          <w:p w:rsidR="008C0D02" w:rsidRPr="00E10F2E" w:rsidRDefault="008C0D02" w:rsidP="00E10F2E">
            <w:pPr>
              <w:rPr>
                <w:rFonts w:ascii="Arial" w:hAnsi="Arial" w:cs="Arial"/>
                <w:sz w:val="22"/>
                <w:szCs w:val="22"/>
              </w:rPr>
            </w:pPr>
          </w:p>
        </w:tc>
        <w:tc>
          <w:tcPr>
            <w:tcW w:w="9245" w:type="dxa"/>
            <w:gridSpan w:val="2"/>
          </w:tcPr>
          <w:p w:rsidR="008C0D02" w:rsidRPr="00E10F2E" w:rsidRDefault="008C0D02" w:rsidP="00E10F2E">
            <w:pPr>
              <w:tabs>
                <w:tab w:val="left" w:pos="-108"/>
                <w:tab w:val="left" w:pos="900"/>
              </w:tabs>
              <w:ind w:left="450" w:hanging="450"/>
              <w:rPr>
                <w:rFonts w:ascii="Arial" w:hAnsi="Arial" w:cs="Arial"/>
                <w:sz w:val="22"/>
                <w:szCs w:val="22"/>
              </w:rPr>
            </w:pPr>
            <w:r w:rsidRPr="00E10F2E">
              <w:rPr>
                <w:rFonts w:ascii="Arial" w:hAnsi="Arial" w:cs="Arial"/>
                <w:sz w:val="22"/>
                <w:szCs w:val="22"/>
              </w:rPr>
              <w:t>Trust Board</w:t>
            </w:r>
          </w:p>
          <w:p w:rsidR="008C0D02" w:rsidRPr="00E10F2E" w:rsidRDefault="008C0D02" w:rsidP="00E10F2E">
            <w:pPr>
              <w:tabs>
                <w:tab w:val="left" w:pos="-108"/>
                <w:tab w:val="left" w:pos="900"/>
              </w:tabs>
              <w:ind w:left="450" w:hanging="450"/>
              <w:rPr>
                <w:rFonts w:ascii="Arial" w:hAnsi="Arial" w:cs="Arial"/>
                <w:sz w:val="22"/>
                <w:szCs w:val="22"/>
              </w:rPr>
            </w:pPr>
            <w:r w:rsidRPr="00E10F2E">
              <w:rPr>
                <w:rFonts w:ascii="Arial" w:hAnsi="Arial" w:cs="Arial"/>
                <w:sz w:val="22"/>
                <w:szCs w:val="22"/>
              </w:rPr>
              <w:t>Audit Committee</w:t>
            </w:r>
          </w:p>
          <w:p w:rsidR="008C0D02" w:rsidRPr="00E10F2E" w:rsidRDefault="008C0D02" w:rsidP="00E10F2E">
            <w:pPr>
              <w:tabs>
                <w:tab w:val="left" w:pos="-108"/>
                <w:tab w:val="left" w:pos="900"/>
              </w:tabs>
              <w:ind w:left="450" w:hanging="450"/>
              <w:rPr>
                <w:rFonts w:ascii="Arial" w:hAnsi="Arial" w:cs="Arial"/>
                <w:sz w:val="22"/>
                <w:szCs w:val="22"/>
              </w:rPr>
            </w:pPr>
          </w:p>
        </w:tc>
      </w:tr>
      <w:tr w:rsidR="008C0D02" w:rsidRPr="00E10F2E" w:rsidTr="00531721">
        <w:trPr>
          <w:cantSplit/>
        </w:trPr>
        <w:tc>
          <w:tcPr>
            <w:tcW w:w="644" w:type="dxa"/>
          </w:tcPr>
          <w:p w:rsidR="008C0D02" w:rsidRPr="00E10F2E" w:rsidRDefault="008C0D02" w:rsidP="00E10F2E">
            <w:pPr>
              <w:rPr>
                <w:rFonts w:ascii="Arial" w:hAnsi="Arial" w:cs="Arial"/>
                <w:b/>
                <w:bCs/>
                <w:sz w:val="22"/>
                <w:szCs w:val="22"/>
              </w:rPr>
            </w:pPr>
            <w:r w:rsidRPr="00E10F2E">
              <w:rPr>
                <w:rFonts w:ascii="Arial" w:hAnsi="Arial" w:cs="Arial"/>
                <w:b/>
                <w:bCs/>
                <w:sz w:val="22"/>
                <w:szCs w:val="22"/>
              </w:rPr>
              <w:t>7</w:t>
            </w:r>
            <w:r w:rsidR="00531721">
              <w:rPr>
                <w:rFonts w:ascii="Arial" w:hAnsi="Arial" w:cs="Arial"/>
                <w:b/>
                <w:bCs/>
                <w:sz w:val="22"/>
                <w:szCs w:val="22"/>
              </w:rPr>
              <w:t>.</w:t>
            </w:r>
          </w:p>
        </w:tc>
        <w:tc>
          <w:tcPr>
            <w:tcW w:w="9245" w:type="dxa"/>
            <w:gridSpan w:val="2"/>
          </w:tcPr>
          <w:p w:rsidR="008C0D02" w:rsidRPr="00E10F2E" w:rsidRDefault="008C0D02" w:rsidP="00E10F2E">
            <w:pPr>
              <w:tabs>
                <w:tab w:val="left" w:pos="-108"/>
                <w:tab w:val="left" w:pos="900"/>
              </w:tabs>
              <w:ind w:left="450" w:hanging="450"/>
              <w:rPr>
                <w:rFonts w:ascii="Arial" w:hAnsi="Arial" w:cs="Arial"/>
                <w:b/>
                <w:bCs/>
                <w:sz w:val="22"/>
                <w:szCs w:val="22"/>
              </w:rPr>
            </w:pPr>
            <w:r w:rsidRPr="00E10F2E">
              <w:rPr>
                <w:rFonts w:ascii="Arial" w:hAnsi="Arial" w:cs="Arial"/>
                <w:b/>
                <w:bCs/>
                <w:sz w:val="22"/>
                <w:szCs w:val="22"/>
              </w:rPr>
              <w:t>Accountabilities</w:t>
            </w:r>
          </w:p>
          <w:p w:rsidR="008C0D02" w:rsidRPr="00E10F2E" w:rsidRDefault="008C0D02" w:rsidP="00E10F2E">
            <w:pPr>
              <w:tabs>
                <w:tab w:val="left" w:pos="-108"/>
                <w:tab w:val="left" w:pos="900"/>
              </w:tabs>
              <w:ind w:left="450" w:hanging="450"/>
              <w:rPr>
                <w:rFonts w:ascii="Arial" w:hAnsi="Arial" w:cs="Arial"/>
                <w:b/>
                <w:bCs/>
                <w:sz w:val="22"/>
                <w:szCs w:val="22"/>
              </w:rPr>
            </w:pPr>
          </w:p>
        </w:tc>
      </w:tr>
      <w:tr w:rsidR="008C0D02" w:rsidRPr="00E10F2E" w:rsidTr="00531721">
        <w:trPr>
          <w:cantSplit/>
        </w:trPr>
        <w:tc>
          <w:tcPr>
            <w:tcW w:w="644" w:type="dxa"/>
          </w:tcPr>
          <w:p w:rsidR="008C0D02" w:rsidRPr="00E10F2E" w:rsidRDefault="008C0D02" w:rsidP="00E10F2E">
            <w:pPr>
              <w:rPr>
                <w:rFonts w:ascii="Arial" w:hAnsi="Arial" w:cs="Arial"/>
                <w:sz w:val="22"/>
                <w:szCs w:val="22"/>
              </w:rPr>
            </w:pPr>
          </w:p>
        </w:tc>
        <w:tc>
          <w:tcPr>
            <w:tcW w:w="9245" w:type="dxa"/>
            <w:gridSpan w:val="2"/>
          </w:tcPr>
          <w:p w:rsidR="008C0D02" w:rsidRDefault="008C0D02" w:rsidP="00E10F2E">
            <w:pPr>
              <w:rPr>
                <w:rFonts w:ascii="Arial" w:hAnsi="Arial" w:cs="Arial"/>
                <w:sz w:val="22"/>
                <w:szCs w:val="22"/>
                <w:lang w:val="en-US"/>
              </w:rPr>
            </w:pPr>
            <w:r w:rsidRPr="00E10F2E">
              <w:rPr>
                <w:rFonts w:ascii="Arial" w:hAnsi="Arial" w:cs="Arial"/>
                <w:sz w:val="22"/>
                <w:szCs w:val="22"/>
                <w:lang w:val="en-US"/>
              </w:rPr>
              <w:t>Accountable to:</w:t>
            </w:r>
          </w:p>
          <w:p w:rsidR="008649F9" w:rsidRPr="00E10F2E" w:rsidRDefault="008649F9" w:rsidP="00E10F2E">
            <w:pPr>
              <w:rPr>
                <w:rFonts w:ascii="Arial" w:hAnsi="Arial" w:cs="Arial"/>
                <w:sz w:val="22"/>
                <w:szCs w:val="22"/>
                <w:lang w:val="en-US"/>
              </w:rPr>
            </w:pPr>
          </w:p>
          <w:p w:rsidR="008C0D02" w:rsidRPr="008649F9" w:rsidRDefault="008C0D02" w:rsidP="008649F9">
            <w:pPr>
              <w:pStyle w:val="ListParagraph"/>
              <w:numPr>
                <w:ilvl w:val="0"/>
                <w:numId w:val="7"/>
              </w:numPr>
              <w:rPr>
                <w:rFonts w:ascii="Arial" w:hAnsi="Arial" w:cs="Arial"/>
                <w:sz w:val="22"/>
                <w:szCs w:val="22"/>
                <w:lang w:val="en-US"/>
              </w:rPr>
            </w:pPr>
            <w:r w:rsidRPr="008649F9">
              <w:rPr>
                <w:rFonts w:ascii="Arial" w:hAnsi="Arial" w:cs="Arial"/>
                <w:sz w:val="22"/>
                <w:szCs w:val="22"/>
                <w:lang w:val="en-US"/>
              </w:rPr>
              <w:t>Trust Board, to be discharged through the minutes of meetings and reports from the Chairman and Chief Finance &amp; Investment Officer to the Board.</w:t>
            </w:r>
          </w:p>
          <w:p w:rsidR="008C0D02" w:rsidRPr="00E10F2E" w:rsidRDefault="008C0D02" w:rsidP="00E10F2E">
            <w:pPr>
              <w:rPr>
                <w:rFonts w:ascii="Arial" w:hAnsi="Arial" w:cs="Arial"/>
                <w:sz w:val="22"/>
                <w:szCs w:val="22"/>
                <w:lang w:val="en-US"/>
              </w:rPr>
            </w:pPr>
          </w:p>
          <w:p w:rsidR="008C0D02" w:rsidRPr="00E10F2E" w:rsidRDefault="008C0D02" w:rsidP="00E10F2E">
            <w:pPr>
              <w:rPr>
                <w:rFonts w:ascii="Arial" w:hAnsi="Arial" w:cs="Arial"/>
                <w:sz w:val="22"/>
                <w:szCs w:val="22"/>
                <w:lang w:val="en-US"/>
              </w:rPr>
            </w:pPr>
            <w:r w:rsidRPr="00E10F2E">
              <w:rPr>
                <w:rFonts w:ascii="Arial" w:hAnsi="Arial" w:cs="Arial"/>
                <w:sz w:val="22"/>
                <w:szCs w:val="22"/>
                <w:lang w:val="en-US"/>
              </w:rPr>
              <w:t>Accountable for:</w:t>
            </w:r>
          </w:p>
          <w:p w:rsidR="008C0D02" w:rsidRPr="008649F9" w:rsidRDefault="008C0D02" w:rsidP="008649F9">
            <w:pPr>
              <w:pStyle w:val="ListParagraph"/>
              <w:numPr>
                <w:ilvl w:val="0"/>
                <w:numId w:val="6"/>
              </w:numPr>
              <w:tabs>
                <w:tab w:val="left" w:pos="-108"/>
                <w:tab w:val="left" w:pos="900"/>
              </w:tabs>
              <w:rPr>
                <w:rFonts w:ascii="Arial" w:hAnsi="Arial" w:cs="Arial"/>
                <w:sz w:val="22"/>
                <w:szCs w:val="22"/>
                <w:lang w:val="en-US"/>
              </w:rPr>
            </w:pPr>
            <w:r w:rsidRPr="008649F9">
              <w:rPr>
                <w:rFonts w:ascii="Arial" w:hAnsi="Arial" w:cs="Arial"/>
                <w:sz w:val="22"/>
                <w:szCs w:val="22"/>
                <w:lang w:val="en-US"/>
              </w:rPr>
              <w:t>All Subsidiary Funds and committees under the umbrella registration.</w:t>
            </w:r>
          </w:p>
        </w:tc>
      </w:tr>
    </w:tbl>
    <w:p w:rsidR="00191910" w:rsidRPr="00E10F2E" w:rsidRDefault="00191910" w:rsidP="00E10F2E">
      <w:pPr>
        <w:rPr>
          <w:rFonts w:ascii="Arial" w:hAnsi="Arial" w:cs="Arial"/>
          <w:sz w:val="22"/>
          <w:szCs w:val="22"/>
        </w:rPr>
      </w:pPr>
    </w:p>
    <w:sectPr w:rsidR="00191910" w:rsidRPr="00E10F2E" w:rsidSect="004351C2">
      <w:headerReference w:type="default" r:id="rId8"/>
      <w:footerReference w:type="even"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F2E" w:rsidRDefault="00E10F2E">
      <w:r>
        <w:separator/>
      </w:r>
    </w:p>
  </w:endnote>
  <w:endnote w:type="continuationSeparator" w:id="0">
    <w:p w:rsidR="00E10F2E" w:rsidRDefault="00E10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F2E" w:rsidRDefault="00E10F2E" w:rsidP="00253E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0F2E" w:rsidRDefault="00E10F2E" w:rsidP="00ED7E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841722"/>
      <w:docPartObj>
        <w:docPartGallery w:val="Page Numbers (Bottom of Page)"/>
        <w:docPartUnique/>
      </w:docPartObj>
    </w:sdtPr>
    <w:sdtEndPr>
      <w:rPr>
        <w:noProof/>
      </w:rPr>
    </w:sdtEndPr>
    <w:sdtContent>
      <w:p w:rsidR="00E10F2E" w:rsidRDefault="00E10F2E">
        <w:pPr>
          <w:pStyle w:val="Footer"/>
          <w:jc w:val="center"/>
        </w:pPr>
        <w:r>
          <w:fldChar w:fldCharType="begin"/>
        </w:r>
        <w:r>
          <w:instrText xml:space="preserve"> PAGE   \* MERGEFORMAT </w:instrText>
        </w:r>
        <w:r>
          <w:fldChar w:fldCharType="separate"/>
        </w:r>
        <w:r w:rsidR="00FB4E0A">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F2E" w:rsidRDefault="00E10F2E">
      <w:r>
        <w:separator/>
      </w:r>
    </w:p>
  </w:footnote>
  <w:footnote w:type="continuationSeparator" w:id="0">
    <w:p w:rsidR="00E10F2E" w:rsidRDefault="00E10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F2E" w:rsidRPr="00820D20" w:rsidRDefault="00DB7803">
    <w:pPr>
      <w:pStyle w:val="Header"/>
      <w:rPr>
        <w:rFonts w:ascii="Arial" w:hAnsi="Arial" w:cs="Arial"/>
        <w:sz w:val="22"/>
        <w:szCs w:val="22"/>
      </w:rPr>
    </w:pPr>
    <w:r>
      <w:rPr>
        <w:rFonts w:ascii="Arial" w:hAnsi="Arial" w:cs="Arial"/>
        <w:sz w:val="22"/>
        <w:szCs w:val="22"/>
      </w:rPr>
      <w:t xml:space="preserve">Agreed at the Trust </w:t>
    </w:r>
    <w:r w:rsidR="008649F9">
      <w:rPr>
        <w:rFonts w:ascii="Arial" w:hAnsi="Arial" w:cs="Arial"/>
        <w:sz w:val="22"/>
        <w:szCs w:val="22"/>
      </w:rPr>
      <w:t xml:space="preserve">Board </w:t>
    </w:r>
    <w:r>
      <w:rPr>
        <w:rFonts w:ascii="Arial" w:hAnsi="Arial" w:cs="Arial"/>
        <w:sz w:val="22"/>
        <w:szCs w:val="22"/>
      </w:rPr>
      <w:t xml:space="preserve">meeting on </w:t>
    </w:r>
    <w:r w:rsidR="008649F9">
      <w:rPr>
        <w:rFonts w:ascii="Arial" w:hAnsi="Arial" w:cs="Arial"/>
        <w:sz w:val="22"/>
        <w:szCs w:val="22"/>
      </w:rPr>
      <w:t>18 July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1CC2650"/>
    <w:multiLevelType w:val="hybridMultilevel"/>
    <w:tmpl w:val="2D14B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E16DCF"/>
    <w:multiLevelType w:val="hybridMultilevel"/>
    <w:tmpl w:val="E7DEC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04D70E4"/>
    <w:multiLevelType w:val="hybridMultilevel"/>
    <w:tmpl w:val="67B60F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6A420BA"/>
    <w:multiLevelType w:val="multilevel"/>
    <w:tmpl w:val="663C749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63C078CD"/>
    <w:multiLevelType w:val="hybridMultilevel"/>
    <w:tmpl w:val="57FCEB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F426C3B"/>
    <w:multiLevelType w:val="hybridMultilevel"/>
    <w:tmpl w:val="B9E053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910"/>
    <w:rsid w:val="00010300"/>
    <w:rsid w:val="0006207E"/>
    <w:rsid w:val="00073F54"/>
    <w:rsid w:val="0008359B"/>
    <w:rsid w:val="000967E8"/>
    <w:rsid w:val="000B2761"/>
    <w:rsid w:val="000B7BCE"/>
    <w:rsid w:val="000C00A1"/>
    <w:rsid w:val="000F0605"/>
    <w:rsid w:val="000F07F5"/>
    <w:rsid w:val="00104466"/>
    <w:rsid w:val="00104C46"/>
    <w:rsid w:val="001060CA"/>
    <w:rsid w:val="00120C5C"/>
    <w:rsid w:val="00126CD8"/>
    <w:rsid w:val="00144D5E"/>
    <w:rsid w:val="001728C5"/>
    <w:rsid w:val="00177473"/>
    <w:rsid w:val="00181A0D"/>
    <w:rsid w:val="00191910"/>
    <w:rsid w:val="001961A4"/>
    <w:rsid w:val="001E037B"/>
    <w:rsid w:val="00216350"/>
    <w:rsid w:val="00253E54"/>
    <w:rsid w:val="00286C85"/>
    <w:rsid w:val="00294D80"/>
    <w:rsid w:val="002A63F2"/>
    <w:rsid w:val="002E754F"/>
    <w:rsid w:val="0031796E"/>
    <w:rsid w:val="00333DB4"/>
    <w:rsid w:val="003C06E2"/>
    <w:rsid w:val="003C61E4"/>
    <w:rsid w:val="003E49E8"/>
    <w:rsid w:val="003F302F"/>
    <w:rsid w:val="003F504F"/>
    <w:rsid w:val="003F58FC"/>
    <w:rsid w:val="003F7FA4"/>
    <w:rsid w:val="00431F3D"/>
    <w:rsid w:val="004351C2"/>
    <w:rsid w:val="00472213"/>
    <w:rsid w:val="00491FF0"/>
    <w:rsid w:val="004B13C6"/>
    <w:rsid w:val="004B2F7A"/>
    <w:rsid w:val="004B7FDA"/>
    <w:rsid w:val="00506E3A"/>
    <w:rsid w:val="00514A9F"/>
    <w:rsid w:val="00531721"/>
    <w:rsid w:val="00541AA7"/>
    <w:rsid w:val="005437DA"/>
    <w:rsid w:val="00561F26"/>
    <w:rsid w:val="005B0431"/>
    <w:rsid w:val="005B7BE2"/>
    <w:rsid w:val="005C7639"/>
    <w:rsid w:val="00600BF6"/>
    <w:rsid w:val="00616EFB"/>
    <w:rsid w:val="006449CB"/>
    <w:rsid w:val="0067516D"/>
    <w:rsid w:val="0070503A"/>
    <w:rsid w:val="00711C85"/>
    <w:rsid w:val="007B7412"/>
    <w:rsid w:val="007E68AB"/>
    <w:rsid w:val="00820D20"/>
    <w:rsid w:val="008232DC"/>
    <w:rsid w:val="008649F9"/>
    <w:rsid w:val="00866C41"/>
    <w:rsid w:val="008930E0"/>
    <w:rsid w:val="008B0966"/>
    <w:rsid w:val="008B4A55"/>
    <w:rsid w:val="008C0D02"/>
    <w:rsid w:val="008C2B07"/>
    <w:rsid w:val="008C7C8B"/>
    <w:rsid w:val="008F18EC"/>
    <w:rsid w:val="00951549"/>
    <w:rsid w:val="00965146"/>
    <w:rsid w:val="0096683C"/>
    <w:rsid w:val="00991B94"/>
    <w:rsid w:val="009F14D2"/>
    <w:rsid w:val="009F4F47"/>
    <w:rsid w:val="00A110AC"/>
    <w:rsid w:val="00A349E3"/>
    <w:rsid w:val="00A453D2"/>
    <w:rsid w:val="00A62EE7"/>
    <w:rsid w:val="00A71446"/>
    <w:rsid w:val="00B63176"/>
    <w:rsid w:val="00B81F64"/>
    <w:rsid w:val="00B911A1"/>
    <w:rsid w:val="00BA06E7"/>
    <w:rsid w:val="00BA0A20"/>
    <w:rsid w:val="00BB0347"/>
    <w:rsid w:val="00C12093"/>
    <w:rsid w:val="00C12E4A"/>
    <w:rsid w:val="00C20979"/>
    <w:rsid w:val="00C215CF"/>
    <w:rsid w:val="00C646B0"/>
    <w:rsid w:val="00C666D3"/>
    <w:rsid w:val="00CA6E5A"/>
    <w:rsid w:val="00CB04A5"/>
    <w:rsid w:val="00CB4E38"/>
    <w:rsid w:val="00CD3872"/>
    <w:rsid w:val="00D10D29"/>
    <w:rsid w:val="00D119E5"/>
    <w:rsid w:val="00D27A1F"/>
    <w:rsid w:val="00D30FE1"/>
    <w:rsid w:val="00D43FA0"/>
    <w:rsid w:val="00D80A34"/>
    <w:rsid w:val="00DA0C5D"/>
    <w:rsid w:val="00DA297C"/>
    <w:rsid w:val="00DA366B"/>
    <w:rsid w:val="00DA44DB"/>
    <w:rsid w:val="00DA4F62"/>
    <w:rsid w:val="00DA59D0"/>
    <w:rsid w:val="00DB7803"/>
    <w:rsid w:val="00DE2CA6"/>
    <w:rsid w:val="00E10F2E"/>
    <w:rsid w:val="00E16741"/>
    <w:rsid w:val="00E20C34"/>
    <w:rsid w:val="00E266BC"/>
    <w:rsid w:val="00E4151B"/>
    <w:rsid w:val="00E60C42"/>
    <w:rsid w:val="00ED1F62"/>
    <w:rsid w:val="00ED7EE1"/>
    <w:rsid w:val="00F24AC2"/>
    <w:rsid w:val="00F256DF"/>
    <w:rsid w:val="00F46D5F"/>
    <w:rsid w:val="00F648D9"/>
    <w:rsid w:val="00F71FD0"/>
    <w:rsid w:val="00F96400"/>
    <w:rsid w:val="00F976D5"/>
    <w:rsid w:val="00FB4E0A"/>
    <w:rsid w:val="00FF6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A453D2"/>
    <w:pPr>
      <w:keepNext/>
      <w:numPr>
        <w:numId w:val="3"/>
      </w:numPr>
      <w:spacing w:before="240" w:after="240"/>
      <w:outlineLvl w:val="0"/>
    </w:pPr>
    <w:rPr>
      <w:b/>
      <w:spacing w:val="-3"/>
      <w:kern w:val="28"/>
      <w:szCs w:val="20"/>
      <w:u w:val="single"/>
      <w:lang w:val="en-AU" w:eastAsia="en-US"/>
    </w:rPr>
  </w:style>
  <w:style w:type="paragraph" w:styleId="Heading2">
    <w:name w:val="heading 2"/>
    <w:basedOn w:val="Normal"/>
    <w:next w:val="Normal"/>
    <w:qFormat/>
    <w:rsid w:val="00A453D2"/>
    <w:pPr>
      <w:keepNext/>
      <w:numPr>
        <w:ilvl w:val="1"/>
        <w:numId w:val="3"/>
      </w:numPr>
      <w:spacing w:after="240"/>
      <w:outlineLvl w:val="1"/>
    </w:pPr>
    <w:rPr>
      <w:b/>
      <w:spacing w:val="-3"/>
      <w:szCs w:val="20"/>
      <w:lang w:val="en-AU" w:eastAsia="en-US"/>
    </w:rPr>
  </w:style>
  <w:style w:type="paragraph" w:styleId="Heading3">
    <w:name w:val="heading 3"/>
    <w:basedOn w:val="Normal"/>
    <w:next w:val="Normal"/>
    <w:qFormat/>
    <w:rsid w:val="00A453D2"/>
    <w:pPr>
      <w:keepNext/>
      <w:numPr>
        <w:ilvl w:val="2"/>
        <w:numId w:val="3"/>
      </w:numPr>
      <w:spacing w:after="240"/>
      <w:ind w:left="284" w:hanging="284"/>
      <w:outlineLvl w:val="2"/>
    </w:pPr>
    <w:rPr>
      <w:b/>
      <w:spacing w:val="-3"/>
      <w:szCs w:val="20"/>
      <w:lang w:val="en-AU" w:eastAsia="en-US"/>
    </w:rPr>
  </w:style>
  <w:style w:type="paragraph" w:styleId="Heading4">
    <w:name w:val="heading 4"/>
    <w:basedOn w:val="Normal"/>
    <w:next w:val="Normal"/>
    <w:qFormat/>
    <w:rsid w:val="00A453D2"/>
    <w:pPr>
      <w:keepNext/>
      <w:numPr>
        <w:ilvl w:val="3"/>
        <w:numId w:val="3"/>
      </w:numPr>
      <w:spacing w:before="240" w:after="60"/>
      <w:outlineLvl w:val="3"/>
    </w:pPr>
    <w:rPr>
      <w:b/>
      <w:i/>
      <w:spacing w:val="-3"/>
      <w:szCs w:val="20"/>
      <w:lang w:val="en-AU" w:eastAsia="en-US"/>
    </w:rPr>
  </w:style>
  <w:style w:type="paragraph" w:styleId="Heading5">
    <w:name w:val="heading 5"/>
    <w:basedOn w:val="Normal"/>
    <w:next w:val="Normal"/>
    <w:qFormat/>
    <w:rsid w:val="00A453D2"/>
    <w:pPr>
      <w:numPr>
        <w:ilvl w:val="4"/>
        <w:numId w:val="3"/>
      </w:numPr>
      <w:spacing w:before="240" w:after="60"/>
      <w:outlineLvl w:val="4"/>
    </w:pPr>
    <w:rPr>
      <w:rFonts w:ascii="Arial" w:hAnsi="Arial"/>
      <w:spacing w:val="-3"/>
      <w:sz w:val="22"/>
      <w:szCs w:val="20"/>
      <w:lang w:val="en-AU" w:eastAsia="en-US"/>
    </w:rPr>
  </w:style>
  <w:style w:type="paragraph" w:styleId="Heading6">
    <w:name w:val="heading 6"/>
    <w:basedOn w:val="Normal"/>
    <w:next w:val="Normal"/>
    <w:qFormat/>
    <w:rsid w:val="00A453D2"/>
    <w:pPr>
      <w:numPr>
        <w:ilvl w:val="5"/>
        <w:numId w:val="3"/>
      </w:numPr>
      <w:spacing w:before="240" w:after="60"/>
      <w:outlineLvl w:val="5"/>
    </w:pPr>
    <w:rPr>
      <w:rFonts w:ascii="Arial" w:hAnsi="Arial"/>
      <w:i/>
      <w:spacing w:val="-3"/>
      <w:sz w:val="22"/>
      <w:szCs w:val="20"/>
      <w:lang w:val="en-AU" w:eastAsia="en-US"/>
    </w:rPr>
  </w:style>
  <w:style w:type="paragraph" w:styleId="Heading7">
    <w:name w:val="heading 7"/>
    <w:basedOn w:val="Normal"/>
    <w:next w:val="Normal"/>
    <w:qFormat/>
    <w:rsid w:val="00A453D2"/>
    <w:pPr>
      <w:numPr>
        <w:ilvl w:val="6"/>
        <w:numId w:val="3"/>
      </w:numPr>
      <w:spacing w:before="240" w:after="60"/>
      <w:outlineLvl w:val="6"/>
    </w:pPr>
    <w:rPr>
      <w:rFonts w:ascii="Arial" w:hAnsi="Arial"/>
      <w:spacing w:val="-3"/>
      <w:szCs w:val="20"/>
      <w:lang w:val="en-AU" w:eastAsia="en-US"/>
    </w:rPr>
  </w:style>
  <w:style w:type="paragraph" w:styleId="Heading8">
    <w:name w:val="heading 8"/>
    <w:basedOn w:val="Normal"/>
    <w:next w:val="Normal"/>
    <w:qFormat/>
    <w:rsid w:val="00A453D2"/>
    <w:pPr>
      <w:numPr>
        <w:ilvl w:val="7"/>
        <w:numId w:val="3"/>
      </w:numPr>
      <w:spacing w:before="240" w:after="60"/>
      <w:outlineLvl w:val="7"/>
    </w:pPr>
    <w:rPr>
      <w:rFonts w:ascii="Arial" w:hAnsi="Arial"/>
      <w:i/>
      <w:spacing w:val="-3"/>
      <w:szCs w:val="20"/>
      <w:lang w:val="en-AU" w:eastAsia="en-US"/>
    </w:rPr>
  </w:style>
  <w:style w:type="paragraph" w:styleId="Heading9">
    <w:name w:val="heading 9"/>
    <w:basedOn w:val="Normal"/>
    <w:next w:val="Normal"/>
    <w:qFormat/>
    <w:rsid w:val="00A453D2"/>
    <w:pPr>
      <w:numPr>
        <w:ilvl w:val="8"/>
        <w:numId w:val="3"/>
      </w:numPr>
      <w:spacing w:before="240" w:after="60"/>
      <w:outlineLvl w:val="8"/>
    </w:pPr>
    <w:rPr>
      <w:rFonts w:ascii="Arial" w:hAnsi="Arial"/>
      <w:i/>
      <w:spacing w:val="-3"/>
      <w:sz w:val="18"/>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1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D7EE1"/>
    <w:pPr>
      <w:tabs>
        <w:tab w:val="center" w:pos="4153"/>
        <w:tab w:val="right" w:pos="8306"/>
      </w:tabs>
    </w:pPr>
  </w:style>
  <w:style w:type="character" w:styleId="PageNumber">
    <w:name w:val="page number"/>
    <w:basedOn w:val="DefaultParagraphFont"/>
    <w:rsid w:val="00ED7EE1"/>
  </w:style>
  <w:style w:type="paragraph" w:styleId="Header">
    <w:name w:val="header"/>
    <w:basedOn w:val="Normal"/>
    <w:link w:val="HeaderChar"/>
    <w:rsid w:val="00253E54"/>
    <w:pPr>
      <w:tabs>
        <w:tab w:val="center" w:pos="4153"/>
        <w:tab w:val="right" w:pos="8306"/>
      </w:tabs>
    </w:pPr>
  </w:style>
  <w:style w:type="paragraph" w:styleId="BodyText">
    <w:name w:val="Body Text"/>
    <w:basedOn w:val="Normal"/>
    <w:rsid w:val="00A453D2"/>
    <w:rPr>
      <w:b/>
      <w:i/>
      <w:snapToGrid w:val="0"/>
      <w:spacing w:val="-3"/>
      <w:szCs w:val="20"/>
      <w:lang w:val="en-AU" w:eastAsia="en-US"/>
    </w:rPr>
  </w:style>
  <w:style w:type="paragraph" w:styleId="BodyText2">
    <w:name w:val="Body Text 2"/>
    <w:basedOn w:val="Normal"/>
    <w:rsid w:val="00A453D2"/>
    <w:pPr>
      <w:jc w:val="center"/>
    </w:pPr>
    <w:rPr>
      <w:b/>
      <w:i/>
      <w:spacing w:val="-3"/>
      <w:sz w:val="36"/>
      <w:szCs w:val="20"/>
      <w:lang w:val="en-AU" w:eastAsia="en-US"/>
    </w:rPr>
  </w:style>
  <w:style w:type="character" w:styleId="CommentReference">
    <w:name w:val="annotation reference"/>
    <w:semiHidden/>
    <w:rsid w:val="00A453D2"/>
    <w:rPr>
      <w:sz w:val="16"/>
      <w:szCs w:val="16"/>
    </w:rPr>
  </w:style>
  <w:style w:type="paragraph" w:styleId="CommentText">
    <w:name w:val="annotation text"/>
    <w:basedOn w:val="Normal"/>
    <w:semiHidden/>
    <w:rsid w:val="00A453D2"/>
    <w:rPr>
      <w:spacing w:val="-3"/>
      <w:sz w:val="20"/>
      <w:szCs w:val="20"/>
      <w:lang w:val="en-AU" w:eastAsia="en-US"/>
    </w:rPr>
  </w:style>
  <w:style w:type="character" w:customStyle="1" w:styleId="HeaderChar">
    <w:name w:val="Header Char"/>
    <w:link w:val="Header"/>
    <w:semiHidden/>
    <w:locked/>
    <w:rsid w:val="008C0D02"/>
    <w:rPr>
      <w:sz w:val="24"/>
      <w:szCs w:val="24"/>
      <w:lang w:val="en-GB" w:eastAsia="en-GB" w:bidi="ar-SA"/>
    </w:rPr>
  </w:style>
  <w:style w:type="paragraph" w:styleId="BalloonText">
    <w:name w:val="Balloon Text"/>
    <w:basedOn w:val="Normal"/>
    <w:semiHidden/>
    <w:rsid w:val="00F24AC2"/>
    <w:rPr>
      <w:rFonts w:ascii="Tahoma" w:hAnsi="Tahoma" w:cs="Tahoma"/>
      <w:sz w:val="16"/>
      <w:szCs w:val="16"/>
    </w:rPr>
  </w:style>
  <w:style w:type="paragraph" w:styleId="ListParagraph">
    <w:name w:val="List Paragraph"/>
    <w:basedOn w:val="Normal"/>
    <w:uiPriority w:val="34"/>
    <w:qFormat/>
    <w:rsid w:val="004351C2"/>
    <w:pPr>
      <w:ind w:left="720"/>
      <w:contextualSpacing/>
    </w:pPr>
  </w:style>
  <w:style w:type="character" w:customStyle="1" w:styleId="FooterChar">
    <w:name w:val="Footer Char"/>
    <w:basedOn w:val="DefaultParagraphFont"/>
    <w:link w:val="Footer"/>
    <w:uiPriority w:val="99"/>
    <w:rsid w:val="004351C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A453D2"/>
    <w:pPr>
      <w:keepNext/>
      <w:numPr>
        <w:numId w:val="3"/>
      </w:numPr>
      <w:spacing w:before="240" w:after="240"/>
      <w:outlineLvl w:val="0"/>
    </w:pPr>
    <w:rPr>
      <w:b/>
      <w:spacing w:val="-3"/>
      <w:kern w:val="28"/>
      <w:szCs w:val="20"/>
      <w:u w:val="single"/>
      <w:lang w:val="en-AU" w:eastAsia="en-US"/>
    </w:rPr>
  </w:style>
  <w:style w:type="paragraph" w:styleId="Heading2">
    <w:name w:val="heading 2"/>
    <w:basedOn w:val="Normal"/>
    <w:next w:val="Normal"/>
    <w:qFormat/>
    <w:rsid w:val="00A453D2"/>
    <w:pPr>
      <w:keepNext/>
      <w:numPr>
        <w:ilvl w:val="1"/>
        <w:numId w:val="3"/>
      </w:numPr>
      <w:spacing w:after="240"/>
      <w:outlineLvl w:val="1"/>
    </w:pPr>
    <w:rPr>
      <w:b/>
      <w:spacing w:val="-3"/>
      <w:szCs w:val="20"/>
      <w:lang w:val="en-AU" w:eastAsia="en-US"/>
    </w:rPr>
  </w:style>
  <w:style w:type="paragraph" w:styleId="Heading3">
    <w:name w:val="heading 3"/>
    <w:basedOn w:val="Normal"/>
    <w:next w:val="Normal"/>
    <w:qFormat/>
    <w:rsid w:val="00A453D2"/>
    <w:pPr>
      <w:keepNext/>
      <w:numPr>
        <w:ilvl w:val="2"/>
        <w:numId w:val="3"/>
      </w:numPr>
      <w:spacing w:after="240"/>
      <w:ind w:left="284" w:hanging="284"/>
      <w:outlineLvl w:val="2"/>
    </w:pPr>
    <w:rPr>
      <w:b/>
      <w:spacing w:val="-3"/>
      <w:szCs w:val="20"/>
      <w:lang w:val="en-AU" w:eastAsia="en-US"/>
    </w:rPr>
  </w:style>
  <w:style w:type="paragraph" w:styleId="Heading4">
    <w:name w:val="heading 4"/>
    <w:basedOn w:val="Normal"/>
    <w:next w:val="Normal"/>
    <w:qFormat/>
    <w:rsid w:val="00A453D2"/>
    <w:pPr>
      <w:keepNext/>
      <w:numPr>
        <w:ilvl w:val="3"/>
        <w:numId w:val="3"/>
      </w:numPr>
      <w:spacing w:before="240" w:after="60"/>
      <w:outlineLvl w:val="3"/>
    </w:pPr>
    <w:rPr>
      <w:b/>
      <w:i/>
      <w:spacing w:val="-3"/>
      <w:szCs w:val="20"/>
      <w:lang w:val="en-AU" w:eastAsia="en-US"/>
    </w:rPr>
  </w:style>
  <w:style w:type="paragraph" w:styleId="Heading5">
    <w:name w:val="heading 5"/>
    <w:basedOn w:val="Normal"/>
    <w:next w:val="Normal"/>
    <w:qFormat/>
    <w:rsid w:val="00A453D2"/>
    <w:pPr>
      <w:numPr>
        <w:ilvl w:val="4"/>
        <w:numId w:val="3"/>
      </w:numPr>
      <w:spacing w:before="240" w:after="60"/>
      <w:outlineLvl w:val="4"/>
    </w:pPr>
    <w:rPr>
      <w:rFonts w:ascii="Arial" w:hAnsi="Arial"/>
      <w:spacing w:val="-3"/>
      <w:sz w:val="22"/>
      <w:szCs w:val="20"/>
      <w:lang w:val="en-AU" w:eastAsia="en-US"/>
    </w:rPr>
  </w:style>
  <w:style w:type="paragraph" w:styleId="Heading6">
    <w:name w:val="heading 6"/>
    <w:basedOn w:val="Normal"/>
    <w:next w:val="Normal"/>
    <w:qFormat/>
    <w:rsid w:val="00A453D2"/>
    <w:pPr>
      <w:numPr>
        <w:ilvl w:val="5"/>
        <w:numId w:val="3"/>
      </w:numPr>
      <w:spacing w:before="240" w:after="60"/>
      <w:outlineLvl w:val="5"/>
    </w:pPr>
    <w:rPr>
      <w:rFonts w:ascii="Arial" w:hAnsi="Arial"/>
      <w:i/>
      <w:spacing w:val="-3"/>
      <w:sz w:val="22"/>
      <w:szCs w:val="20"/>
      <w:lang w:val="en-AU" w:eastAsia="en-US"/>
    </w:rPr>
  </w:style>
  <w:style w:type="paragraph" w:styleId="Heading7">
    <w:name w:val="heading 7"/>
    <w:basedOn w:val="Normal"/>
    <w:next w:val="Normal"/>
    <w:qFormat/>
    <w:rsid w:val="00A453D2"/>
    <w:pPr>
      <w:numPr>
        <w:ilvl w:val="6"/>
        <w:numId w:val="3"/>
      </w:numPr>
      <w:spacing w:before="240" w:after="60"/>
      <w:outlineLvl w:val="6"/>
    </w:pPr>
    <w:rPr>
      <w:rFonts w:ascii="Arial" w:hAnsi="Arial"/>
      <w:spacing w:val="-3"/>
      <w:szCs w:val="20"/>
      <w:lang w:val="en-AU" w:eastAsia="en-US"/>
    </w:rPr>
  </w:style>
  <w:style w:type="paragraph" w:styleId="Heading8">
    <w:name w:val="heading 8"/>
    <w:basedOn w:val="Normal"/>
    <w:next w:val="Normal"/>
    <w:qFormat/>
    <w:rsid w:val="00A453D2"/>
    <w:pPr>
      <w:numPr>
        <w:ilvl w:val="7"/>
        <w:numId w:val="3"/>
      </w:numPr>
      <w:spacing w:before="240" w:after="60"/>
      <w:outlineLvl w:val="7"/>
    </w:pPr>
    <w:rPr>
      <w:rFonts w:ascii="Arial" w:hAnsi="Arial"/>
      <w:i/>
      <w:spacing w:val="-3"/>
      <w:szCs w:val="20"/>
      <w:lang w:val="en-AU" w:eastAsia="en-US"/>
    </w:rPr>
  </w:style>
  <w:style w:type="paragraph" w:styleId="Heading9">
    <w:name w:val="heading 9"/>
    <w:basedOn w:val="Normal"/>
    <w:next w:val="Normal"/>
    <w:qFormat/>
    <w:rsid w:val="00A453D2"/>
    <w:pPr>
      <w:numPr>
        <w:ilvl w:val="8"/>
        <w:numId w:val="3"/>
      </w:numPr>
      <w:spacing w:before="240" w:after="60"/>
      <w:outlineLvl w:val="8"/>
    </w:pPr>
    <w:rPr>
      <w:rFonts w:ascii="Arial" w:hAnsi="Arial"/>
      <w:i/>
      <w:spacing w:val="-3"/>
      <w:sz w:val="18"/>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1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D7EE1"/>
    <w:pPr>
      <w:tabs>
        <w:tab w:val="center" w:pos="4153"/>
        <w:tab w:val="right" w:pos="8306"/>
      </w:tabs>
    </w:pPr>
  </w:style>
  <w:style w:type="character" w:styleId="PageNumber">
    <w:name w:val="page number"/>
    <w:basedOn w:val="DefaultParagraphFont"/>
    <w:rsid w:val="00ED7EE1"/>
  </w:style>
  <w:style w:type="paragraph" w:styleId="Header">
    <w:name w:val="header"/>
    <w:basedOn w:val="Normal"/>
    <w:link w:val="HeaderChar"/>
    <w:rsid w:val="00253E54"/>
    <w:pPr>
      <w:tabs>
        <w:tab w:val="center" w:pos="4153"/>
        <w:tab w:val="right" w:pos="8306"/>
      </w:tabs>
    </w:pPr>
  </w:style>
  <w:style w:type="paragraph" w:styleId="BodyText">
    <w:name w:val="Body Text"/>
    <w:basedOn w:val="Normal"/>
    <w:rsid w:val="00A453D2"/>
    <w:rPr>
      <w:b/>
      <w:i/>
      <w:snapToGrid w:val="0"/>
      <w:spacing w:val="-3"/>
      <w:szCs w:val="20"/>
      <w:lang w:val="en-AU" w:eastAsia="en-US"/>
    </w:rPr>
  </w:style>
  <w:style w:type="paragraph" w:styleId="BodyText2">
    <w:name w:val="Body Text 2"/>
    <w:basedOn w:val="Normal"/>
    <w:rsid w:val="00A453D2"/>
    <w:pPr>
      <w:jc w:val="center"/>
    </w:pPr>
    <w:rPr>
      <w:b/>
      <w:i/>
      <w:spacing w:val="-3"/>
      <w:sz w:val="36"/>
      <w:szCs w:val="20"/>
      <w:lang w:val="en-AU" w:eastAsia="en-US"/>
    </w:rPr>
  </w:style>
  <w:style w:type="character" w:styleId="CommentReference">
    <w:name w:val="annotation reference"/>
    <w:semiHidden/>
    <w:rsid w:val="00A453D2"/>
    <w:rPr>
      <w:sz w:val="16"/>
      <w:szCs w:val="16"/>
    </w:rPr>
  </w:style>
  <w:style w:type="paragraph" w:styleId="CommentText">
    <w:name w:val="annotation text"/>
    <w:basedOn w:val="Normal"/>
    <w:semiHidden/>
    <w:rsid w:val="00A453D2"/>
    <w:rPr>
      <w:spacing w:val="-3"/>
      <w:sz w:val="20"/>
      <w:szCs w:val="20"/>
      <w:lang w:val="en-AU" w:eastAsia="en-US"/>
    </w:rPr>
  </w:style>
  <w:style w:type="character" w:customStyle="1" w:styleId="HeaderChar">
    <w:name w:val="Header Char"/>
    <w:link w:val="Header"/>
    <w:semiHidden/>
    <w:locked/>
    <w:rsid w:val="008C0D02"/>
    <w:rPr>
      <w:sz w:val="24"/>
      <w:szCs w:val="24"/>
      <w:lang w:val="en-GB" w:eastAsia="en-GB" w:bidi="ar-SA"/>
    </w:rPr>
  </w:style>
  <w:style w:type="paragraph" w:styleId="BalloonText">
    <w:name w:val="Balloon Text"/>
    <w:basedOn w:val="Normal"/>
    <w:semiHidden/>
    <w:rsid w:val="00F24AC2"/>
    <w:rPr>
      <w:rFonts w:ascii="Tahoma" w:hAnsi="Tahoma" w:cs="Tahoma"/>
      <w:sz w:val="16"/>
      <w:szCs w:val="16"/>
    </w:rPr>
  </w:style>
  <w:style w:type="paragraph" w:styleId="ListParagraph">
    <w:name w:val="List Paragraph"/>
    <w:basedOn w:val="Normal"/>
    <w:uiPriority w:val="34"/>
    <w:qFormat/>
    <w:rsid w:val="004351C2"/>
    <w:pPr>
      <w:ind w:left="720"/>
      <w:contextualSpacing/>
    </w:pPr>
  </w:style>
  <w:style w:type="character" w:customStyle="1" w:styleId="FooterChar">
    <w:name w:val="Footer Char"/>
    <w:basedOn w:val="DefaultParagraphFont"/>
    <w:link w:val="Footer"/>
    <w:uiPriority w:val="99"/>
    <w:rsid w:val="004351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1042</Words>
  <Characters>5945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NCL-HIS</Company>
  <LinksUpToDate>false</LinksUpToDate>
  <CharactersWithSpaces>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NCL-HIS User</dc:creator>
  <cp:lastModifiedBy>Bascoe Christine</cp:lastModifiedBy>
  <cp:revision>2</cp:revision>
  <cp:lastPrinted>2012-11-19T15:23:00Z</cp:lastPrinted>
  <dcterms:created xsi:type="dcterms:W3CDTF">2018-02-01T12:06:00Z</dcterms:created>
  <dcterms:modified xsi:type="dcterms:W3CDTF">2018-02-01T12:06:00Z</dcterms:modified>
</cp:coreProperties>
</file>